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07" w:rsidRP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D97607">
        <w:rPr>
          <w:rFonts w:ascii="Garamond" w:hAnsi="Garamond" w:cs="Garamond"/>
          <w:b/>
          <w:bCs/>
          <w:sz w:val="24"/>
          <w:szCs w:val="24"/>
        </w:rPr>
        <w:t>REPUBLIQUE ALGERIENNE DEMOCRATIQUE ET POPULAIRE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Ministère de l’enseignement supérieur et de la recherche scientifique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* * *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Université </w:t>
      </w:r>
      <w:r w:rsidR="004A7434">
        <w:rPr>
          <w:rFonts w:ascii="Garamond" w:hAnsi="Garamond" w:cs="Garamond"/>
          <w:sz w:val="24"/>
          <w:szCs w:val="24"/>
        </w:rPr>
        <w:t xml:space="preserve">Ibn </w:t>
      </w:r>
      <w:proofErr w:type="spellStart"/>
      <w:r w:rsidR="004A7434">
        <w:rPr>
          <w:rFonts w:ascii="Garamond" w:hAnsi="Garamond" w:cs="Garamond"/>
          <w:sz w:val="24"/>
          <w:szCs w:val="24"/>
        </w:rPr>
        <w:t>Khaldoun</w:t>
      </w:r>
      <w:proofErr w:type="spellEnd"/>
      <w:r w:rsidR="004A7434"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de Tiaret</w:t>
      </w:r>
    </w:p>
    <w:p w:rsidR="004A7434" w:rsidRDefault="004A7434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Institut des Sciences Vétérinaires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www.univ-tiaret.dz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40"/>
          <w:szCs w:val="40"/>
        </w:rPr>
      </w:pP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40"/>
          <w:szCs w:val="40"/>
        </w:rPr>
      </w:pPr>
    </w:p>
    <w:p w:rsidR="00D97607" w:rsidRDefault="00D97607" w:rsidP="004A7434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40"/>
          <w:szCs w:val="40"/>
        </w:rPr>
      </w:pPr>
      <w:r>
        <w:rPr>
          <w:rFonts w:ascii="Garamond,Bold" w:hAnsi="Garamond,Bold" w:cs="Garamond,Bold"/>
          <w:b/>
          <w:bCs/>
          <w:sz w:val="40"/>
          <w:szCs w:val="40"/>
        </w:rPr>
        <w:t xml:space="preserve">Avis de consultation N°   </w:t>
      </w:r>
      <w:r w:rsidR="004A7434">
        <w:rPr>
          <w:rFonts w:ascii="Garamond,Bold" w:hAnsi="Garamond,Bold" w:cs="Garamond,Bold"/>
          <w:b/>
          <w:bCs/>
          <w:sz w:val="40"/>
          <w:szCs w:val="40"/>
        </w:rPr>
        <w:t>001</w:t>
      </w:r>
      <w:r>
        <w:rPr>
          <w:rFonts w:ascii="Garamond,Bold" w:hAnsi="Garamond,Bold" w:cs="Garamond,Bold"/>
          <w:b/>
          <w:bCs/>
          <w:sz w:val="40"/>
          <w:szCs w:val="40"/>
        </w:rPr>
        <w:t xml:space="preserve"> / </w:t>
      </w:r>
      <w:r w:rsidR="004A7434">
        <w:rPr>
          <w:rFonts w:ascii="Garamond,Bold" w:hAnsi="Garamond,Bold" w:cs="Garamond,Bold"/>
          <w:b/>
          <w:bCs/>
          <w:sz w:val="40"/>
          <w:szCs w:val="40"/>
        </w:rPr>
        <w:t xml:space="preserve">L.H.P.A </w:t>
      </w:r>
      <w:r>
        <w:rPr>
          <w:rFonts w:ascii="Garamond,Bold" w:hAnsi="Garamond,Bold" w:cs="Garamond,Bold"/>
          <w:b/>
          <w:bCs/>
          <w:sz w:val="40"/>
          <w:szCs w:val="40"/>
        </w:rPr>
        <w:t>/</w:t>
      </w:r>
      <w:r w:rsidR="005C5545">
        <w:rPr>
          <w:rFonts w:ascii="Garamond,Bold" w:hAnsi="Garamond,Bold" w:cs="Garamond,Bold"/>
          <w:b/>
          <w:bCs/>
          <w:sz w:val="40"/>
          <w:szCs w:val="40"/>
        </w:rPr>
        <w:t>I.S.V/</w:t>
      </w:r>
      <w:r>
        <w:rPr>
          <w:rFonts w:ascii="Garamond,Bold" w:hAnsi="Garamond,Bold" w:cs="Garamond,Bold"/>
          <w:b/>
          <w:bCs/>
          <w:sz w:val="40"/>
          <w:szCs w:val="40"/>
        </w:rPr>
        <w:t>2013</w:t>
      </w:r>
    </w:p>
    <w:p w:rsidR="00D97607" w:rsidRDefault="00D97607" w:rsidP="00D97607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40"/>
          <w:szCs w:val="40"/>
        </w:rPr>
      </w:pPr>
    </w:p>
    <w:p w:rsidR="00D97607" w:rsidRDefault="004A7434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Le laboratoire hygiène et pathologie animale de l’Institut des Sciences Vétérinaires (</w:t>
      </w:r>
      <w:r w:rsidR="00D97607">
        <w:rPr>
          <w:rFonts w:ascii="Garamond" w:hAnsi="Garamond" w:cs="Garamond"/>
          <w:sz w:val="28"/>
          <w:szCs w:val="28"/>
        </w:rPr>
        <w:t xml:space="preserve">Université de Tiaret lance un avis de consultation pour </w:t>
      </w:r>
      <w:r w:rsidR="00D97607">
        <w:rPr>
          <w:rFonts w:ascii="Garamond,Bold" w:hAnsi="Garamond,Bold" w:cs="Garamond,Bold"/>
          <w:b/>
          <w:bCs/>
          <w:sz w:val="28"/>
          <w:szCs w:val="28"/>
        </w:rPr>
        <w:t>l’acquisition du matériel scientifique</w:t>
      </w:r>
      <w:r>
        <w:rPr>
          <w:rFonts w:ascii="Garamond,Bold" w:hAnsi="Garamond,Bold" w:cs="Garamond,Bold"/>
          <w:b/>
          <w:bCs/>
          <w:sz w:val="28"/>
          <w:szCs w:val="28"/>
        </w:rPr>
        <w:t xml:space="preserve"> (Echographe portable vétérinaire)</w:t>
      </w:r>
      <w:r w:rsidR="00D97607">
        <w:rPr>
          <w:rFonts w:ascii="Garamond,Bold" w:hAnsi="Garamond,Bold" w:cs="Garamond,Bold"/>
          <w:b/>
          <w:bCs/>
          <w:sz w:val="28"/>
          <w:szCs w:val="28"/>
        </w:rPr>
        <w:t>,</w:t>
      </w:r>
      <w:r w:rsidR="00D97607">
        <w:rPr>
          <w:rFonts w:ascii="Garamond" w:hAnsi="Garamond" w:cs="Garamond"/>
          <w:sz w:val="28"/>
          <w:szCs w:val="28"/>
        </w:rPr>
        <w:t xml:space="preserve"> au profit </w:t>
      </w:r>
      <w:r>
        <w:rPr>
          <w:rFonts w:ascii="Garamond" w:hAnsi="Garamond" w:cs="Garamond"/>
          <w:sz w:val="28"/>
          <w:szCs w:val="28"/>
        </w:rPr>
        <w:t>laboratoire hygiène et pathologie animale</w:t>
      </w:r>
      <w:r w:rsidR="00D97607">
        <w:rPr>
          <w:rFonts w:ascii="Garamond" w:hAnsi="Garamond" w:cs="Garamond"/>
          <w:sz w:val="28"/>
          <w:szCs w:val="28"/>
        </w:rPr>
        <w:t>, au titre de l’année budgétaire 2013.</w:t>
      </w:r>
    </w:p>
    <w:p w:rsidR="00D97607" w:rsidRDefault="00D97607" w:rsidP="00D73853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Les soumissionnaires spécialisés et titulaires d’un registre de commerce lié à cette activité peuvent retirer le cahier des charges de la consultation auprès de </w:t>
      </w:r>
      <w:r w:rsidR="00D73853">
        <w:rPr>
          <w:rFonts w:ascii="Garamond" w:hAnsi="Garamond" w:cs="Garamond"/>
          <w:sz w:val="28"/>
          <w:szCs w:val="28"/>
        </w:rPr>
        <w:t>laboratoire hygiène et pathologie animale</w:t>
      </w:r>
      <w:r>
        <w:rPr>
          <w:rFonts w:ascii="Garamond" w:hAnsi="Garamond" w:cs="Garamond"/>
          <w:sz w:val="28"/>
          <w:szCs w:val="28"/>
        </w:rPr>
        <w:t xml:space="preserve">. Le délai accordé aux soumissionnaires pour la préparation de leurs offres est fixé à </w:t>
      </w:r>
      <w:r w:rsidR="004A7434">
        <w:rPr>
          <w:rFonts w:ascii="Garamond,Bold" w:hAnsi="Garamond,Bold" w:cs="Garamond,Bold"/>
          <w:b/>
          <w:bCs/>
          <w:sz w:val="28"/>
          <w:szCs w:val="28"/>
        </w:rPr>
        <w:t>huit</w:t>
      </w:r>
      <w:r>
        <w:rPr>
          <w:rFonts w:ascii="Garamond,Bold" w:hAnsi="Garamond,Bold" w:cs="Garamond,Bold"/>
          <w:b/>
          <w:bCs/>
          <w:sz w:val="28"/>
          <w:szCs w:val="28"/>
        </w:rPr>
        <w:t xml:space="preserve"> (</w:t>
      </w:r>
      <w:r w:rsidR="004A7434">
        <w:rPr>
          <w:rFonts w:ascii="Garamond,Bold" w:hAnsi="Garamond,Bold" w:cs="Garamond,Bold"/>
          <w:b/>
          <w:bCs/>
          <w:sz w:val="28"/>
          <w:szCs w:val="28"/>
        </w:rPr>
        <w:t>08</w:t>
      </w:r>
      <w:r>
        <w:rPr>
          <w:rFonts w:ascii="Garamond,Bold" w:hAnsi="Garamond,Bold" w:cs="Garamond,Bold"/>
          <w:b/>
          <w:bCs/>
          <w:sz w:val="28"/>
          <w:szCs w:val="28"/>
        </w:rPr>
        <w:t xml:space="preserve">) </w:t>
      </w:r>
      <w:r>
        <w:rPr>
          <w:rFonts w:ascii="Garamond" w:hAnsi="Garamond" w:cs="Garamond"/>
          <w:sz w:val="28"/>
          <w:szCs w:val="28"/>
        </w:rPr>
        <w:t>jours à compter de la date du premier affichage de l’avis de consultation dans le site web de l’Université ou sur les lieux appropriés (Rectorat)</w:t>
      </w:r>
    </w:p>
    <w:p w:rsidR="00D97607" w:rsidRDefault="00D97607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La date de dépôt des offres est fixée au dernier jour du délai de préparation des offres de 08:00 à 14:00 au siège du</w:t>
      </w:r>
      <w:r w:rsidR="00D73853" w:rsidRPr="00D73853">
        <w:rPr>
          <w:rFonts w:ascii="Garamond" w:hAnsi="Garamond" w:cs="Garamond"/>
          <w:sz w:val="28"/>
          <w:szCs w:val="28"/>
        </w:rPr>
        <w:t xml:space="preserve"> </w:t>
      </w:r>
      <w:r w:rsidR="00D73853">
        <w:rPr>
          <w:rFonts w:ascii="Garamond" w:hAnsi="Garamond" w:cs="Garamond"/>
          <w:sz w:val="28"/>
          <w:szCs w:val="28"/>
        </w:rPr>
        <w:t>laboratoire</w:t>
      </w:r>
      <w:r>
        <w:rPr>
          <w:rFonts w:ascii="Garamond" w:hAnsi="Garamond" w:cs="Garamond"/>
          <w:sz w:val="28"/>
          <w:szCs w:val="28"/>
        </w:rPr>
        <w:t xml:space="preserve"> </w:t>
      </w:r>
      <w:r w:rsidR="004A7434">
        <w:rPr>
          <w:rFonts w:ascii="Garamond" w:hAnsi="Garamond" w:cs="Garamond"/>
          <w:sz w:val="28"/>
          <w:szCs w:val="28"/>
        </w:rPr>
        <w:t>hygiène et pathologie animale (sis : ex ITMA</w:t>
      </w:r>
      <w:r>
        <w:rPr>
          <w:rFonts w:ascii="Garamond" w:hAnsi="Garamond" w:cs="Garamond"/>
          <w:sz w:val="28"/>
          <w:szCs w:val="28"/>
        </w:rPr>
        <w:t>). L’ouverture des plis se fera le même jour à 14:00 au siège du</w:t>
      </w:r>
      <w:r w:rsidR="004A7434">
        <w:rPr>
          <w:rFonts w:ascii="Garamond" w:hAnsi="Garamond" w:cs="Garamond"/>
          <w:sz w:val="28"/>
          <w:szCs w:val="28"/>
        </w:rPr>
        <w:t>dit laboratoire</w:t>
      </w:r>
      <w:r>
        <w:rPr>
          <w:rFonts w:ascii="Garamond" w:hAnsi="Garamond" w:cs="Garamond"/>
          <w:sz w:val="28"/>
          <w:szCs w:val="28"/>
        </w:rPr>
        <w:t>. Les soumissionnaires sont cordialement invités à assister à la séance d’ouverture des Plis techniques et financiers.</w:t>
      </w:r>
    </w:p>
    <w:p w:rsidR="00D97607" w:rsidRDefault="00D97607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Les offres resteront valides pendant 120 jours à compter de la date de dépôts des offres.</w:t>
      </w: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p w:rsidR="005C5545" w:rsidRDefault="005C5545" w:rsidP="004A7434">
      <w:pPr>
        <w:autoSpaceDE w:val="0"/>
        <w:autoSpaceDN w:val="0"/>
        <w:adjustRightInd w:val="0"/>
        <w:spacing w:after="0"/>
        <w:ind w:firstLine="708"/>
        <w:jc w:val="both"/>
        <w:rPr>
          <w:rFonts w:ascii="Garamond" w:hAnsi="Garamond" w:cs="Garamond"/>
          <w:sz w:val="28"/>
          <w:szCs w:val="28"/>
        </w:rPr>
      </w:pPr>
    </w:p>
    <w:sectPr w:rsidR="005C5545" w:rsidSect="00D97607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7607"/>
    <w:rsid w:val="000E4E23"/>
    <w:rsid w:val="0027654A"/>
    <w:rsid w:val="00357A72"/>
    <w:rsid w:val="003A453C"/>
    <w:rsid w:val="00433845"/>
    <w:rsid w:val="004A7434"/>
    <w:rsid w:val="005C5545"/>
    <w:rsid w:val="00926139"/>
    <w:rsid w:val="00D73853"/>
    <w:rsid w:val="00D9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5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C55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Achour</dc:creator>
  <cp:keywords/>
  <dc:description/>
  <cp:lastModifiedBy>Achour</cp:lastModifiedBy>
  <cp:revision>7</cp:revision>
  <dcterms:created xsi:type="dcterms:W3CDTF">2013-09-26T08:27:00Z</dcterms:created>
  <dcterms:modified xsi:type="dcterms:W3CDTF">2013-09-26T12:14:00Z</dcterms:modified>
</cp:coreProperties>
</file>