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B0B" w:rsidRDefault="00F44B0B" w:rsidP="00D31E60">
      <w:pPr>
        <w:jc w:val="center"/>
        <w:rPr>
          <w:b/>
          <w:sz w:val="28"/>
          <w:szCs w:val="28"/>
        </w:rPr>
      </w:pPr>
    </w:p>
    <w:p w:rsidR="00B02CE6" w:rsidRDefault="00D31E60" w:rsidP="00D31E60">
      <w:pPr>
        <w:jc w:val="center"/>
        <w:rPr>
          <w:b/>
          <w:sz w:val="28"/>
          <w:szCs w:val="28"/>
        </w:rPr>
      </w:pPr>
      <w:r>
        <w:rPr>
          <w:b/>
          <w:sz w:val="28"/>
          <w:szCs w:val="28"/>
        </w:rPr>
        <w:t>La Transmission S</w:t>
      </w:r>
      <w:r w:rsidRPr="00D31E60">
        <w:rPr>
          <w:b/>
          <w:sz w:val="28"/>
          <w:szCs w:val="28"/>
        </w:rPr>
        <w:t>ynaptique</w:t>
      </w:r>
    </w:p>
    <w:p w:rsidR="00D31E60" w:rsidRDefault="00D31E60" w:rsidP="00D31E60">
      <w:pPr>
        <w:jc w:val="center"/>
        <w:rPr>
          <w:b/>
          <w:sz w:val="28"/>
          <w:szCs w:val="28"/>
        </w:rPr>
      </w:pPr>
    </w:p>
    <w:p w:rsidR="009A5B42" w:rsidRPr="009A5B42" w:rsidRDefault="00C73B58" w:rsidP="009A5B42">
      <w:pPr>
        <w:pStyle w:val="Paragraphedeliste"/>
        <w:numPr>
          <w:ilvl w:val="0"/>
          <w:numId w:val="35"/>
        </w:numPr>
        <w:jc w:val="both"/>
        <w:rPr>
          <w:sz w:val="24"/>
          <w:szCs w:val="24"/>
        </w:rPr>
      </w:pPr>
      <w:r w:rsidRPr="009A5B42">
        <w:rPr>
          <w:b/>
          <w:sz w:val="26"/>
          <w:szCs w:val="26"/>
        </w:rPr>
        <w:t>Introduction</w:t>
      </w:r>
      <w:r w:rsidR="00D31E60" w:rsidRPr="009A5B42">
        <w:rPr>
          <w:b/>
        </w:rPr>
        <w:t> :</w:t>
      </w:r>
    </w:p>
    <w:p w:rsidR="009A5B42" w:rsidRPr="009A5B42" w:rsidRDefault="00D31E60" w:rsidP="009A5B42">
      <w:pPr>
        <w:jc w:val="both"/>
        <w:rPr>
          <w:sz w:val="24"/>
          <w:szCs w:val="24"/>
        </w:rPr>
      </w:pPr>
      <w:r w:rsidRPr="00D31E60">
        <w:t xml:space="preserve"> </w:t>
      </w:r>
      <w:r w:rsidR="00B02CE6" w:rsidRPr="009A5B42">
        <w:rPr>
          <w:sz w:val="24"/>
          <w:szCs w:val="24"/>
        </w:rPr>
        <w:t>La conduction de l’influx nerveux dans le système nerveux, qui est un train de potentiel d’action</w:t>
      </w:r>
      <w:r w:rsidRPr="009A5B42">
        <w:rPr>
          <w:sz w:val="24"/>
          <w:szCs w:val="24"/>
        </w:rPr>
        <w:t xml:space="preserve"> s</w:t>
      </w:r>
      <w:r w:rsidR="00B02CE6" w:rsidRPr="009A5B42">
        <w:rPr>
          <w:sz w:val="24"/>
          <w:szCs w:val="24"/>
        </w:rPr>
        <w:t>e fait non</w:t>
      </w:r>
      <w:r w:rsidRPr="009A5B42">
        <w:rPr>
          <w:sz w:val="24"/>
          <w:szCs w:val="24"/>
        </w:rPr>
        <w:t xml:space="preserve"> seulement le long d’un neurone, </w:t>
      </w:r>
      <w:r w:rsidR="00B02CE6" w:rsidRPr="009A5B42">
        <w:rPr>
          <w:sz w:val="24"/>
          <w:szCs w:val="24"/>
        </w:rPr>
        <w:t>Mais aussi d’un neurone à un autre</w:t>
      </w:r>
      <w:r w:rsidR="00B02CE6" w:rsidRPr="009A5B42">
        <w:rPr>
          <w:b/>
          <w:bCs/>
          <w:sz w:val="24"/>
          <w:szCs w:val="24"/>
        </w:rPr>
        <w:t xml:space="preserve"> </w:t>
      </w:r>
      <w:r w:rsidR="00B02CE6" w:rsidRPr="009A5B42">
        <w:rPr>
          <w:sz w:val="24"/>
          <w:szCs w:val="24"/>
        </w:rPr>
        <w:t>par l’intermédiaire de certains points de</w:t>
      </w:r>
      <w:r w:rsidRPr="009A5B42">
        <w:rPr>
          <w:sz w:val="24"/>
          <w:szCs w:val="24"/>
        </w:rPr>
        <w:t xml:space="preserve"> contact appelées  les synapses, o</w:t>
      </w:r>
      <w:r w:rsidR="00B02CE6" w:rsidRPr="009A5B42">
        <w:rPr>
          <w:sz w:val="24"/>
          <w:szCs w:val="24"/>
        </w:rPr>
        <w:t xml:space="preserve">u d’un neurone à un effecteur comme un muscle ou une glande grâce à des jonctions. </w:t>
      </w:r>
      <w:r w:rsidRPr="009A5B42">
        <w:rPr>
          <w:sz w:val="24"/>
          <w:szCs w:val="24"/>
        </w:rPr>
        <w:t xml:space="preserve"> </w:t>
      </w:r>
      <w:r w:rsidR="00B02CE6" w:rsidRPr="009A5B42">
        <w:rPr>
          <w:sz w:val="24"/>
          <w:szCs w:val="24"/>
        </w:rPr>
        <w:t>Les phénomènes qui se développent à ce niveau constituent la transmission synaptique.</w:t>
      </w:r>
    </w:p>
    <w:p w:rsidR="00AB2C47" w:rsidRPr="00AB2C47" w:rsidRDefault="00AB2C47" w:rsidP="00AB2C47">
      <w:pPr>
        <w:jc w:val="both"/>
        <w:rPr>
          <w:sz w:val="24"/>
          <w:szCs w:val="24"/>
          <w:lang w:val="fr-CA"/>
        </w:rPr>
      </w:pPr>
      <w:r w:rsidRPr="009A5B42">
        <w:rPr>
          <w:sz w:val="24"/>
          <w:szCs w:val="24"/>
          <w:u w:val="single"/>
        </w:rPr>
        <w:t>Définition</w:t>
      </w:r>
      <w:r w:rsidR="003F6A50" w:rsidRPr="009A5B42">
        <w:rPr>
          <w:sz w:val="24"/>
          <w:szCs w:val="24"/>
          <w:u w:val="single"/>
        </w:rPr>
        <w:t xml:space="preserve"> d’une synapse: </w:t>
      </w:r>
      <w:r w:rsidR="003F6A50" w:rsidRPr="009A5B42">
        <w:rPr>
          <w:sz w:val="24"/>
          <w:szCs w:val="24"/>
        </w:rPr>
        <w:t xml:space="preserve">c’est une zone  de jonction »contact » fonctionnelle spécialisée située à l’endroit ou la terminaison d’un axone entre au contact avec un autre neurone ou autre cellule (cellule musculaire, récepteur ,glande, cellule sensorielle…..) grâce à des jonctions. </w:t>
      </w:r>
    </w:p>
    <w:p w:rsidR="00215C42" w:rsidRPr="009A5B42" w:rsidRDefault="003F6A50" w:rsidP="009A5B42">
      <w:pPr>
        <w:jc w:val="both"/>
        <w:rPr>
          <w:sz w:val="24"/>
          <w:szCs w:val="24"/>
          <w:lang w:val="fr-CA"/>
        </w:rPr>
      </w:pPr>
      <w:r w:rsidRPr="00AB2C47">
        <w:rPr>
          <w:sz w:val="24"/>
          <w:szCs w:val="24"/>
        </w:rPr>
        <w:t>Le mot synapse est un mot grec   ( syn=ensemble) et (haptein=toucher) cela signifie connexion ou point d’attache, donc on dit qu’une synapse est une zone de c</w:t>
      </w:r>
      <w:r w:rsidRPr="00AB2C47">
        <w:rPr>
          <w:sz w:val="24"/>
          <w:szCs w:val="24"/>
          <w:u w:val="single"/>
        </w:rPr>
        <w:t>ontigüité</w:t>
      </w:r>
      <w:r w:rsidRPr="00AB2C47">
        <w:rPr>
          <w:sz w:val="24"/>
          <w:szCs w:val="24"/>
        </w:rPr>
        <w:t xml:space="preserve"> et non de </w:t>
      </w:r>
      <w:r w:rsidRPr="00AB2C47">
        <w:rPr>
          <w:sz w:val="24"/>
          <w:szCs w:val="24"/>
          <w:u w:val="single"/>
        </w:rPr>
        <w:t>continuité.</w:t>
      </w:r>
    </w:p>
    <w:p w:rsidR="009A5B42" w:rsidRPr="009A5B42" w:rsidRDefault="003F6A50" w:rsidP="009A5B42">
      <w:pPr>
        <w:jc w:val="both"/>
        <w:rPr>
          <w:sz w:val="24"/>
          <w:szCs w:val="24"/>
          <w:lang w:val="fr-CA"/>
        </w:rPr>
      </w:pPr>
      <w:r w:rsidRPr="009A5B42">
        <w:rPr>
          <w:sz w:val="24"/>
          <w:szCs w:val="24"/>
        </w:rPr>
        <w:t>Les phénomènes qui se développent à ce niveau constituent la transmission synaptique.</w:t>
      </w:r>
    </w:p>
    <w:p w:rsidR="00B02CE6" w:rsidRPr="009A5B42" w:rsidRDefault="00D31E60" w:rsidP="009A5B42">
      <w:pPr>
        <w:jc w:val="both"/>
        <w:rPr>
          <w:sz w:val="24"/>
          <w:szCs w:val="24"/>
        </w:rPr>
      </w:pPr>
      <w:r w:rsidRPr="009A5B42">
        <w:rPr>
          <w:sz w:val="24"/>
          <w:szCs w:val="24"/>
        </w:rPr>
        <w:t xml:space="preserve"> </w:t>
      </w:r>
      <w:r w:rsidR="00B02CE6" w:rsidRPr="009A5B42">
        <w:rPr>
          <w:sz w:val="24"/>
          <w:szCs w:val="24"/>
        </w:rPr>
        <w:t>Les mécanismes cellulaire</w:t>
      </w:r>
      <w:r w:rsidRPr="009A5B42">
        <w:rPr>
          <w:sz w:val="24"/>
          <w:szCs w:val="24"/>
        </w:rPr>
        <w:t>s de la transmission synaptique  s</w:t>
      </w:r>
      <w:r w:rsidR="00B02CE6" w:rsidRPr="009A5B42">
        <w:rPr>
          <w:sz w:val="24"/>
          <w:szCs w:val="24"/>
        </w:rPr>
        <w:t>ont très proches de ceux qui sont  à l’origine du potentiel de</w:t>
      </w:r>
      <w:r w:rsidRPr="009A5B42">
        <w:rPr>
          <w:sz w:val="24"/>
          <w:szCs w:val="24"/>
        </w:rPr>
        <w:t xml:space="preserve"> repos et du potentiel d’action à </w:t>
      </w:r>
      <w:r w:rsidR="00B02CE6" w:rsidRPr="009A5B42">
        <w:rPr>
          <w:sz w:val="24"/>
          <w:szCs w:val="24"/>
        </w:rPr>
        <w:t xml:space="preserve"> savoir le transit d’ions par les canaux ioniques de la membrane du neurone. </w:t>
      </w:r>
    </w:p>
    <w:p w:rsidR="00B02CE6" w:rsidRDefault="00C73B58" w:rsidP="00D31E60">
      <w:pPr>
        <w:jc w:val="both"/>
        <w:rPr>
          <w:sz w:val="24"/>
          <w:szCs w:val="24"/>
        </w:rPr>
      </w:pPr>
      <w:r w:rsidRPr="00D31E60">
        <w:rPr>
          <w:b/>
          <w:sz w:val="26"/>
          <w:szCs w:val="26"/>
        </w:rPr>
        <w:t>II. Classification</w:t>
      </w:r>
      <w:r w:rsidR="00D31E60" w:rsidRPr="00D31E60">
        <w:rPr>
          <w:b/>
          <w:sz w:val="26"/>
          <w:szCs w:val="26"/>
        </w:rPr>
        <w:t xml:space="preserve"> des synapses :</w:t>
      </w:r>
      <w:r w:rsidR="00D31E60">
        <w:rPr>
          <w:sz w:val="24"/>
          <w:szCs w:val="24"/>
        </w:rPr>
        <w:t xml:space="preserve"> </w:t>
      </w:r>
      <w:r w:rsidR="00B02CE6" w:rsidRPr="00D31E60">
        <w:rPr>
          <w:sz w:val="24"/>
          <w:szCs w:val="24"/>
        </w:rPr>
        <w:t>Ils existent plusieurs types de synapses</w:t>
      </w:r>
      <w:r w:rsidR="00D31E60">
        <w:rPr>
          <w:sz w:val="24"/>
          <w:szCs w:val="24"/>
        </w:rPr>
        <w:t>, q</w:t>
      </w:r>
      <w:r w:rsidR="00B02CE6" w:rsidRPr="00D31E60">
        <w:rPr>
          <w:sz w:val="24"/>
          <w:szCs w:val="24"/>
        </w:rPr>
        <w:t xml:space="preserve">ui peuvent être </w:t>
      </w:r>
      <w:r w:rsidR="009B0C3C" w:rsidRPr="00D31E60">
        <w:rPr>
          <w:sz w:val="24"/>
          <w:szCs w:val="24"/>
        </w:rPr>
        <w:t>classé</w:t>
      </w:r>
      <w:r w:rsidR="00B02CE6" w:rsidRPr="00D31E60">
        <w:rPr>
          <w:sz w:val="24"/>
          <w:szCs w:val="24"/>
        </w:rPr>
        <w:t xml:space="preserve"> : </w:t>
      </w:r>
    </w:p>
    <w:p w:rsidR="00D31E60" w:rsidRPr="00D31E60" w:rsidRDefault="00C73B58" w:rsidP="00D31E60">
      <w:pPr>
        <w:jc w:val="both"/>
        <w:rPr>
          <w:sz w:val="24"/>
          <w:szCs w:val="24"/>
        </w:rPr>
      </w:pPr>
      <w:r w:rsidRPr="00D31E60">
        <w:rPr>
          <w:b/>
          <w:sz w:val="24"/>
          <w:szCs w:val="24"/>
        </w:rPr>
        <w:t>A. Selon</w:t>
      </w:r>
      <w:r w:rsidR="00D31E60" w:rsidRPr="00D31E60">
        <w:rPr>
          <w:b/>
          <w:sz w:val="24"/>
          <w:szCs w:val="24"/>
        </w:rPr>
        <w:t xml:space="preserve"> la morphologie d’une synapse</w:t>
      </w:r>
      <w:r w:rsidR="00D31E60">
        <w:rPr>
          <w:sz w:val="24"/>
          <w:szCs w:val="24"/>
        </w:rPr>
        <w:t> : l</w:t>
      </w:r>
      <w:r w:rsidR="00B02CE6" w:rsidRPr="00D31E60">
        <w:rPr>
          <w:sz w:val="24"/>
          <w:szCs w:val="24"/>
        </w:rPr>
        <w:t>es différents types de jonctions peuvent être classés selon la nature des éléments qui entrent en contact.</w:t>
      </w:r>
      <w:r w:rsidR="00D31E60">
        <w:rPr>
          <w:sz w:val="24"/>
          <w:szCs w:val="24"/>
        </w:rPr>
        <w:t xml:space="preserve"> </w:t>
      </w:r>
      <w:r w:rsidR="00B02CE6" w:rsidRPr="00D31E60">
        <w:rPr>
          <w:sz w:val="24"/>
          <w:szCs w:val="24"/>
        </w:rPr>
        <w:t>C’est ainsi que l’on distinguera d’abord :</w:t>
      </w:r>
    </w:p>
    <w:p w:rsidR="00D31E60" w:rsidRDefault="00D31E60" w:rsidP="00D31E60">
      <w:pPr>
        <w:jc w:val="both"/>
        <w:rPr>
          <w:sz w:val="24"/>
          <w:szCs w:val="24"/>
        </w:rPr>
      </w:pPr>
      <w:r w:rsidRPr="00BA77AF">
        <w:rPr>
          <w:b/>
          <w:sz w:val="24"/>
          <w:szCs w:val="24"/>
        </w:rPr>
        <w:t>La jonction neuro-musculaire</w:t>
      </w:r>
      <w:r>
        <w:rPr>
          <w:sz w:val="24"/>
          <w:szCs w:val="24"/>
        </w:rPr>
        <w:t>.</w:t>
      </w:r>
      <w:r w:rsidRPr="00F74418">
        <w:rPr>
          <w:noProof/>
          <w:lang w:eastAsia="fr-FR"/>
        </w:rPr>
        <w:t xml:space="preserve"> </w:t>
      </w:r>
      <w:r w:rsidRPr="00F74418">
        <w:rPr>
          <w:noProof/>
          <w:sz w:val="24"/>
          <w:szCs w:val="24"/>
          <w:lang w:eastAsia="fr-FR"/>
        </w:rPr>
        <w:drawing>
          <wp:inline distT="0" distB="0" distL="0" distR="0">
            <wp:extent cx="2524125" cy="819150"/>
            <wp:effectExtent l="19050" t="0" r="9525" b="0"/>
            <wp:docPr id="71" name="Image 4"/>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7" cstate="print"/>
                    <a:srcRect/>
                    <a:stretch>
                      <a:fillRect/>
                    </a:stretch>
                  </pic:blipFill>
                  <pic:spPr bwMode="auto">
                    <a:xfrm>
                      <a:off x="0" y="0"/>
                      <a:ext cx="2524144" cy="819156"/>
                    </a:xfrm>
                    <a:prstGeom prst="rect">
                      <a:avLst/>
                    </a:prstGeom>
                    <a:noFill/>
                    <a:ln w="9525">
                      <a:noFill/>
                      <a:miter lim="800000"/>
                      <a:headEnd/>
                      <a:tailEnd/>
                    </a:ln>
                    <a:effectLst/>
                  </pic:spPr>
                </pic:pic>
              </a:graphicData>
            </a:graphic>
          </wp:inline>
        </w:drawing>
      </w:r>
    </w:p>
    <w:p w:rsidR="00D31E60" w:rsidRDefault="00D31E60" w:rsidP="00D31E60">
      <w:pPr>
        <w:jc w:val="both"/>
        <w:rPr>
          <w:sz w:val="24"/>
          <w:szCs w:val="24"/>
        </w:rPr>
      </w:pPr>
      <w:r w:rsidRPr="00BA77AF">
        <w:rPr>
          <w:b/>
          <w:sz w:val="24"/>
          <w:szCs w:val="24"/>
        </w:rPr>
        <w:lastRenderedPageBreak/>
        <w:t>La jonction neuro-glandulaire</w:t>
      </w:r>
      <w:r>
        <w:rPr>
          <w:sz w:val="24"/>
          <w:szCs w:val="24"/>
        </w:rPr>
        <w:t xml:space="preserve">. </w:t>
      </w:r>
      <w:r w:rsidRPr="00F74418">
        <w:rPr>
          <w:noProof/>
          <w:sz w:val="24"/>
          <w:szCs w:val="24"/>
          <w:lang w:eastAsia="fr-FR"/>
        </w:rPr>
        <w:drawing>
          <wp:inline distT="0" distB="0" distL="0" distR="0">
            <wp:extent cx="2505074" cy="752475"/>
            <wp:effectExtent l="19050" t="0" r="0" b="0"/>
            <wp:docPr id="72" name="Image 5"/>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8" cstate="print"/>
                    <a:srcRect/>
                    <a:stretch>
                      <a:fillRect/>
                    </a:stretch>
                  </pic:blipFill>
                  <pic:spPr bwMode="auto">
                    <a:xfrm>
                      <a:off x="0" y="0"/>
                      <a:ext cx="2505092" cy="752480"/>
                    </a:xfrm>
                    <a:prstGeom prst="rect">
                      <a:avLst/>
                    </a:prstGeom>
                    <a:noFill/>
                    <a:ln w="9525">
                      <a:noFill/>
                      <a:miter lim="800000"/>
                      <a:headEnd/>
                      <a:tailEnd/>
                    </a:ln>
                    <a:effectLst/>
                  </pic:spPr>
                </pic:pic>
              </a:graphicData>
            </a:graphic>
          </wp:inline>
        </w:drawing>
      </w:r>
    </w:p>
    <w:p w:rsidR="00D31E60" w:rsidRDefault="00D31E60" w:rsidP="00D31E60">
      <w:pPr>
        <w:jc w:val="both"/>
        <w:rPr>
          <w:sz w:val="24"/>
          <w:szCs w:val="24"/>
        </w:rPr>
      </w:pPr>
      <w:r w:rsidRPr="00BA77AF">
        <w:rPr>
          <w:b/>
          <w:sz w:val="24"/>
          <w:szCs w:val="24"/>
        </w:rPr>
        <w:t>La jonction neuro-neuronale</w:t>
      </w:r>
      <w:r>
        <w:rPr>
          <w:sz w:val="24"/>
          <w:szCs w:val="24"/>
        </w:rPr>
        <w:t xml:space="preserve">  </w:t>
      </w:r>
      <w:r w:rsidRPr="00F74418">
        <w:rPr>
          <w:noProof/>
          <w:sz w:val="24"/>
          <w:szCs w:val="24"/>
          <w:lang w:eastAsia="fr-FR"/>
        </w:rPr>
        <w:drawing>
          <wp:inline distT="0" distB="0" distL="0" distR="0">
            <wp:extent cx="2638425" cy="1076325"/>
            <wp:effectExtent l="19050" t="0" r="9525" b="0"/>
            <wp:docPr id="73" name="Image 6"/>
            <wp:cNvGraphicFramePr/>
            <a:graphic xmlns:a="http://schemas.openxmlformats.org/drawingml/2006/main">
              <a:graphicData uri="http://schemas.openxmlformats.org/drawingml/2006/picture">
                <pic:pic xmlns:pic="http://schemas.openxmlformats.org/drawingml/2006/picture">
                  <pic:nvPicPr>
                    <pic:cNvPr id="18434" name="Picture 2"/>
                    <pic:cNvPicPr>
                      <a:picLocks noGrp="1" noChangeAspect="1" noChangeArrowheads="1"/>
                    </pic:cNvPicPr>
                  </pic:nvPicPr>
                  <pic:blipFill>
                    <a:blip r:embed="rId9" cstate="print"/>
                    <a:srcRect/>
                    <a:stretch>
                      <a:fillRect/>
                    </a:stretch>
                  </pic:blipFill>
                  <pic:spPr bwMode="auto">
                    <a:xfrm>
                      <a:off x="0" y="0"/>
                      <a:ext cx="2638425" cy="1076325"/>
                    </a:xfrm>
                    <a:prstGeom prst="rect">
                      <a:avLst/>
                    </a:prstGeom>
                    <a:noFill/>
                    <a:ln w="9525">
                      <a:noFill/>
                      <a:miter lim="800000"/>
                      <a:headEnd/>
                      <a:tailEnd/>
                    </a:ln>
                    <a:effectLst/>
                  </pic:spPr>
                </pic:pic>
              </a:graphicData>
            </a:graphic>
          </wp:inline>
        </w:drawing>
      </w:r>
      <w:r>
        <w:rPr>
          <w:sz w:val="24"/>
          <w:szCs w:val="24"/>
        </w:rPr>
        <w:t xml:space="preserve"> </w:t>
      </w:r>
    </w:p>
    <w:p w:rsidR="00D31E60" w:rsidRDefault="00D31E60" w:rsidP="00D31E60">
      <w:pPr>
        <w:jc w:val="both"/>
        <w:rPr>
          <w:sz w:val="24"/>
          <w:szCs w:val="24"/>
        </w:rPr>
      </w:pPr>
      <w:r>
        <w:rPr>
          <w:sz w:val="24"/>
          <w:szCs w:val="24"/>
        </w:rPr>
        <w:t xml:space="preserve">Qui peut être   soit : </w:t>
      </w:r>
    </w:p>
    <w:p w:rsidR="00D31E60" w:rsidRDefault="00D31E60" w:rsidP="00D31E60">
      <w:pPr>
        <w:jc w:val="both"/>
        <w:rPr>
          <w:sz w:val="24"/>
          <w:szCs w:val="24"/>
        </w:rPr>
      </w:pPr>
      <w:r>
        <w:rPr>
          <w:sz w:val="24"/>
          <w:szCs w:val="24"/>
        </w:rPr>
        <w:t xml:space="preserve">                      Axo-axonique.</w:t>
      </w:r>
      <w:r w:rsidRPr="00551962">
        <w:rPr>
          <w:noProof/>
          <w:lang w:eastAsia="fr-FR"/>
        </w:rPr>
        <w:t xml:space="preserve"> </w:t>
      </w:r>
      <w:r w:rsidRPr="00551962">
        <w:rPr>
          <w:noProof/>
          <w:sz w:val="24"/>
          <w:szCs w:val="24"/>
          <w:lang w:eastAsia="fr-FR"/>
        </w:rPr>
        <w:drawing>
          <wp:inline distT="0" distB="0" distL="0" distR="0">
            <wp:extent cx="2581275" cy="1057275"/>
            <wp:effectExtent l="19050" t="0" r="9525" b="0"/>
            <wp:docPr id="74" name="Image 7"/>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10" cstate="print"/>
                    <a:srcRect/>
                    <a:stretch>
                      <a:fillRect/>
                    </a:stretch>
                  </pic:blipFill>
                  <pic:spPr bwMode="auto">
                    <a:xfrm>
                      <a:off x="0" y="0"/>
                      <a:ext cx="2581275" cy="1057275"/>
                    </a:xfrm>
                    <a:prstGeom prst="rect">
                      <a:avLst/>
                    </a:prstGeom>
                    <a:noFill/>
                    <a:ln w="9525">
                      <a:noFill/>
                      <a:miter lim="800000"/>
                      <a:headEnd/>
                      <a:tailEnd/>
                    </a:ln>
                    <a:effectLst/>
                  </pic:spPr>
                </pic:pic>
              </a:graphicData>
            </a:graphic>
          </wp:inline>
        </w:drawing>
      </w:r>
    </w:p>
    <w:p w:rsidR="00D31E60" w:rsidRDefault="00D31E60" w:rsidP="00D31E60">
      <w:pPr>
        <w:jc w:val="both"/>
        <w:rPr>
          <w:sz w:val="24"/>
          <w:szCs w:val="24"/>
        </w:rPr>
      </w:pPr>
      <w:r>
        <w:rPr>
          <w:sz w:val="24"/>
          <w:szCs w:val="24"/>
        </w:rPr>
        <w:t xml:space="preserve">                      Axo-dendritique.</w:t>
      </w:r>
      <w:r w:rsidRPr="00551962">
        <w:rPr>
          <w:noProof/>
          <w:lang w:eastAsia="fr-FR"/>
        </w:rPr>
        <w:t xml:space="preserve"> </w:t>
      </w:r>
      <w:r w:rsidRPr="00551962">
        <w:rPr>
          <w:noProof/>
          <w:sz w:val="24"/>
          <w:szCs w:val="24"/>
          <w:lang w:eastAsia="fr-FR"/>
        </w:rPr>
        <w:drawing>
          <wp:inline distT="0" distB="0" distL="0" distR="0">
            <wp:extent cx="2609850" cy="1052748"/>
            <wp:effectExtent l="19050" t="0" r="0" b="0"/>
            <wp:docPr id="75" name="Image 8"/>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cstate="print"/>
                    <a:srcRect/>
                    <a:stretch>
                      <a:fillRect/>
                    </a:stretch>
                  </pic:blipFill>
                  <pic:spPr bwMode="auto">
                    <a:xfrm>
                      <a:off x="0" y="0"/>
                      <a:ext cx="2609850" cy="1052748"/>
                    </a:xfrm>
                    <a:prstGeom prst="rect">
                      <a:avLst/>
                    </a:prstGeom>
                    <a:noFill/>
                    <a:ln w="9525">
                      <a:noFill/>
                      <a:miter lim="800000"/>
                      <a:headEnd/>
                      <a:tailEnd/>
                    </a:ln>
                    <a:effectLst/>
                  </pic:spPr>
                </pic:pic>
              </a:graphicData>
            </a:graphic>
          </wp:inline>
        </w:drawing>
      </w:r>
    </w:p>
    <w:p w:rsidR="009B0C3C" w:rsidRPr="009B0C3C" w:rsidRDefault="00D31E60" w:rsidP="00D31E60">
      <w:pPr>
        <w:jc w:val="both"/>
        <w:rPr>
          <w:sz w:val="24"/>
          <w:szCs w:val="24"/>
        </w:rPr>
      </w:pPr>
      <w:r>
        <w:rPr>
          <w:sz w:val="24"/>
          <w:szCs w:val="24"/>
        </w:rPr>
        <w:t xml:space="preserve">                        Axo-somatique.</w:t>
      </w:r>
      <w:r w:rsidRPr="00551962">
        <w:rPr>
          <w:noProof/>
          <w:lang w:eastAsia="fr-FR"/>
        </w:rPr>
        <w:t xml:space="preserve"> </w:t>
      </w:r>
      <w:r w:rsidRPr="00551962">
        <w:rPr>
          <w:noProof/>
          <w:sz w:val="24"/>
          <w:szCs w:val="24"/>
          <w:lang w:eastAsia="fr-FR"/>
        </w:rPr>
        <w:drawing>
          <wp:inline distT="0" distB="0" distL="0" distR="0">
            <wp:extent cx="2609850" cy="1038225"/>
            <wp:effectExtent l="19050" t="0" r="0" b="0"/>
            <wp:docPr id="76" name="Image 9"/>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2" cstate="print"/>
                    <a:srcRect/>
                    <a:stretch>
                      <a:fillRect/>
                    </a:stretch>
                  </pic:blipFill>
                  <pic:spPr bwMode="auto">
                    <a:xfrm>
                      <a:off x="0" y="0"/>
                      <a:ext cx="2609850" cy="1038225"/>
                    </a:xfrm>
                    <a:prstGeom prst="rect">
                      <a:avLst/>
                    </a:prstGeom>
                    <a:noFill/>
                    <a:ln w="9525">
                      <a:noFill/>
                      <a:miter lim="800000"/>
                      <a:headEnd/>
                      <a:tailEnd/>
                    </a:ln>
                    <a:effectLst/>
                  </pic:spPr>
                </pic:pic>
              </a:graphicData>
            </a:graphic>
          </wp:inline>
        </w:drawing>
      </w:r>
    </w:p>
    <w:p w:rsidR="00D31E60" w:rsidRDefault="00D31E60" w:rsidP="00D31E60">
      <w:pPr>
        <w:jc w:val="both"/>
        <w:rPr>
          <w:sz w:val="24"/>
          <w:szCs w:val="24"/>
        </w:rPr>
      </w:pPr>
      <w:r w:rsidRPr="00D31E60">
        <w:rPr>
          <w:b/>
          <w:sz w:val="24"/>
          <w:szCs w:val="24"/>
        </w:rPr>
        <w:t>B.</w:t>
      </w:r>
      <w:r w:rsidR="00C73B58">
        <w:rPr>
          <w:b/>
          <w:sz w:val="24"/>
          <w:szCs w:val="24"/>
        </w:rPr>
        <w:t xml:space="preserve"> </w:t>
      </w:r>
      <w:r w:rsidRPr="00D31E60">
        <w:rPr>
          <w:b/>
          <w:sz w:val="24"/>
          <w:szCs w:val="24"/>
        </w:rPr>
        <w:t xml:space="preserve">Selon le mode de transmission synaptique : </w:t>
      </w:r>
      <w:r>
        <w:rPr>
          <w:b/>
          <w:sz w:val="24"/>
          <w:szCs w:val="24"/>
        </w:rPr>
        <w:t>s</w:t>
      </w:r>
      <w:r w:rsidRPr="00D31E60">
        <w:rPr>
          <w:sz w:val="24"/>
          <w:szCs w:val="24"/>
        </w:rPr>
        <w:t>elon la fonction on  distingue deux types de synapse :</w:t>
      </w:r>
      <w:r>
        <w:rPr>
          <w:b/>
          <w:sz w:val="24"/>
          <w:szCs w:val="24"/>
        </w:rPr>
        <w:t xml:space="preserve"> </w:t>
      </w:r>
      <w:r w:rsidRPr="00D31E60">
        <w:rPr>
          <w:sz w:val="24"/>
          <w:szCs w:val="24"/>
        </w:rPr>
        <w:t>synapse chimique et synapse électrique</w:t>
      </w:r>
      <w:r w:rsidR="002F7EAA">
        <w:rPr>
          <w:sz w:val="24"/>
          <w:szCs w:val="24"/>
        </w:rPr>
        <w:t>.</w:t>
      </w:r>
    </w:p>
    <w:p w:rsidR="00B02CE6" w:rsidRPr="002F7EAA" w:rsidRDefault="002F7EAA" w:rsidP="002F7EAA">
      <w:pPr>
        <w:jc w:val="both"/>
        <w:rPr>
          <w:b/>
          <w:sz w:val="24"/>
          <w:szCs w:val="24"/>
        </w:rPr>
      </w:pPr>
      <w:r w:rsidRPr="002F7EAA">
        <w:rPr>
          <w:b/>
          <w:sz w:val="24"/>
          <w:szCs w:val="24"/>
        </w:rPr>
        <w:t>1.</w:t>
      </w:r>
      <w:r w:rsidR="00C73B58">
        <w:rPr>
          <w:b/>
          <w:sz w:val="24"/>
          <w:szCs w:val="24"/>
        </w:rPr>
        <w:t xml:space="preserve"> </w:t>
      </w:r>
      <w:r w:rsidRPr="002F7EAA">
        <w:rPr>
          <w:b/>
          <w:sz w:val="24"/>
          <w:szCs w:val="24"/>
        </w:rPr>
        <w:t xml:space="preserve">Synapse chimique : </w:t>
      </w:r>
      <w:r>
        <w:rPr>
          <w:sz w:val="24"/>
          <w:szCs w:val="24"/>
        </w:rPr>
        <w:t>e</w:t>
      </w:r>
      <w:r w:rsidR="00B02CE6" w:rsidRPr="00D31E60">
        <w:rPr>
          <w:sz w:val="24"/>
          <w:szCs w:val="24"/>
        </w:rPr>
        <w:t>lle est la plus répandue dans corps humain</w:t>
      </w:r>
      <w:r>
        <w:rPr>
          <w:sz w:val="24"/>
          <w:szCs w:val="24"/>
        </w:rPr>
        <w:t>, e</w:t>
      </w:r>
      <w:r w:rsidR="00B02CE6" w:rsidRPr="00D31E60">
        <w:rPr>
          <w:sz w:val="24"/>
          <w:szCs w:val="24"/>
        </w:rPr>
        <w:t>lle est majoritaire dans le système nerveux</w:t>
      </w:r>
      <w:r>
        <w:rPr>
          <w:sz w:val="24"/>
          <w:szCs w:val="24"/>
        </w:rPr>
        <w:t>, a</w:t>
      </w:r>
      <w:r w:rsidR="00B02CE6" w:rsidRPr="00D31E60">
        <w:rPr>
          <w:sz w:val="24"/>
          <w:szCs w:val="24"/>
        </w:rPr>
        <w:t>ppelée synapse chimique car elle fait  intervenir un médiateur chimique. Elle est Formée d’un élément présynaptique et d’un élément postsynaptique</w:t>
      </w:r>
      <w:r>
        <w:rPr>
          <w:sz w:val="24"/>
          <w:szCs w:val="24"/>
        </w:rPr>
        <w:t>, s</w:t>
      </w:r>
      <w:r w:rsidR="00B02CE6" w:rsidRPr="00D31E60">
        <w:rPr>
          <w:sz w:val="24"/>
          <w:szCs w:val="24"/>
        </w:rPr>
        <w:t>éparée par un espace : la fente synaptique.</w:t>
      </w:r>
    </w:p>
    <w:p w:rsidR="00B02CE6" w:rsidRPr="00D31E60" w:rsidRDefault="00B02CE6" w:rsidP="002F7EAA">
      <w:pPr>
        <w:jc w:val="both"/>
        <w:rPr>
          <w:sz w:val="24"/>
          <w:szCs w:val="24"/>
        </w:rPr>
      </w:pPr>
      <w:r w:rsidRPr="002F7EAA">
        <w:rPr>
          <w:bCs/>
          <w:sz w:val="24"/>
          <w:szCs w:val="24"/>
        </w:rPr>
        <w:t>L’élément présynaptique</w:t>
      </w:r>
      <w:r w:rsidR="002F7EAA">
        <w:rPr>
          <w:bCs/>
          <w:sz w:val="24"/>
          <w:szCs w:val="24"/>
        </w:rPr>
        <w:t xml:space="preserve"> </w:t>
      </w:r>
      <w:r w:rsidRPr="00D31E60">
        <w:rPr>
          <w:sz w:val="24"/>
          <w:szCs w:val="24"/>
        </w:rPr>
        <w:t xml:space="preserve">est constitué par l’extrémité renflée de l’axone, </w:t>
      </w:r>
      <w:r w:rsidR="002F7EAA">
        <w:rPr>
          <w:bCs/>
          <w:sz w:val="24"/>
          <w:szCs w:val="24"/>
        </w:rPr>
        <w:t xml:space="preserve">le bouton </w:t>
      </w:r>
      <w:r w:rsidRPr="002F7EAA">
        <w:rPr>
          <w:bCs/>
          <w:sz w:val="24"/>
          <w:szCs w:val="24"/>
        </w:rPr>
        <w:t>synaptique</w:t>
      </w:r>
      <w:r w:rsidR="002F7EAA">
        <w:rPr>
          <w:bCs/>
          <w:sz w:val="24"/>
          <w:szCs w:val="24"/>
        </w:rPr>
        <w:t xml:space="preserve">, </w:t>
      </w:r>
      <w:r w:rsidRPr="002F7EAA">
        <w:rPr>
          <w:bCs/>
          <w:sz w:val="24"/>
          <w:szCs w:val="24"/>
        </w:rPr>
        <w:t xml:space="preserve">On y trouve dans cet élément : </w:t>
      </w:r>
      <w:r w:rsidR="002F7EAA">
        <w:rPr>
          <w:sz w:val="24"/>
          <w:szCs w:val="24"/>
        </w:rPr>
        <w:t>l</w:t>
      </w:r>
      <w:r w:rsidRPr="00D31E60">
        <w:rPr>
          <w:sz w:val="24"/>
          <w:szCs w:val="24"/>
        </w:rPr>
        <w:t>e cytoplasme</w:t>
      </w:r>
      <w:r w:rsidR="002F7EAA">
        <w:rPr>
          <w:sz w:val="24"/>
          <w:szCs w:val="24"/>
        </w:rPr>
        <w:t>, l</w:t>
      </w:r>
      <w:r w:rsidRPr="00D31E60">
        <w:rPr>
          <w:sz w:val="24"/>
          <w:szCs w:val="24"/>
        </w:rPr>
        <w:t>a membrane présynaptique</w:t>
      </w:r>
      <w:r w:rsidR="002F7EAA">
        <w:rPr>
          <w:sz w:val="24"/>
          <w:szCs w:val="24"/>
        </w:rPr>
        <w:t>, d</w:t>
      </w:r>
      <w:r w:rsidRPr="00D31E60">
        <w:rPr>
          <w:sz w:val="24"/>
          <w:szCs w:val="24"/>
        </w:rPr>
        <w:t xml:space="preserve">e nombreuses mitochondries qui témoignent d’une activité métabolique  et de la </w:t>
      </w:r>
      <w:r w:rsidRPr="00D31E60">
        <w:rPr>
          <w:sz w:val="24"/>
          <w:szCs w:val="24"/>
        </w:rPr>
        <w:lastRenderedPageBreak/>
        <w:t>consommation d’ATP</w:t>
      </w:r>
      <w:r w:rsidR="002F7EAA">
        <w:rPr>
          <w:sz w:val="24"/>
          <w:szCs w:val="24"/>
        </w:rPr>
        <w:t>, i</w:t>
      </w:r>
      <w:r w:rsidRPr="00D31E60">
        <w:rPr>
          <w:sz w:val="24"/>
          <w:szCs w:val="24"/>
        </w:rPr>
        <w:t>l existe aussi des organites de petite taille, limités par une membrane.</w:t>
      </w:r>
      <w:r w:rsidR="002F7EAA">
        <w:rPr>
          <w:sz w:val="24"/>
          <w:szCs w:val="24"/>
        </w:rPr>
        <w:t xml:space="preserve"> a</w:t>
      </w:r>
      <w:r w:rsidRPr="00D31E60">
        <w:rPr>
          <w:sz w:val="24"/>
          <w:szCs w:val="24"/>
        </w:rPr>
        <w:t>ppelés  vésicules synaptiques</w:t>
      </w:r>
      <w:r w:rsidR="002F7EAA">
        <w:rPr>
          <w:sz w:val="24"/>
          <w:szCs w:val="24"/>
        </w:rPr>
        <w:t>, c</w:t>
      </w:r>
      <w:r w:rsidRPr="00D31E60">
        <w:rPr>
          <w:sz w:val="24"/>
          <w:szCs w:val="24"/>
        </w:rPr>
        <w:t>es organites sph</w:t>
      </w:r>
      <w:r w:rsidR="002F7EAA">
        <w:rPr>
          <w:sz w:val="24"/>
          <w:szCs w:val="24"/>
        </w:rPr>
        <w:t>ériques sont remplis de neurotrans</w:t>
      </w:r>
      <w:r w:rsidRPr="00D31E60">
        <w:rPr>
          <w:sz w:val="24"/>
          <w:szCs w:val="24"/>
        </w:rPr>
        <w:t>m</w:t>
      </w:r>
      <w:r w:rsidR="00FB2D14">
        <w:rPr>
          <w:sz w:val="24"/>
          <w:szCs w:val="24"/>
        </w:rPr>
        <w:t xml:space="preserve">etteur </w:t>
      </w:r>
      <w:r w:rsidR="008C12DE">
        <w:rPr>
          <w:sz w:val="24"/>
          <w:szCs w:val="24"/>
        </w:rPr>
        <w:t xml:space="preserve">(NT) </w:t>
      </w:r>
      <w:r w:rsidR="002F7EAA">
        <w:rPr>
          <w:sz w:val="24"/>
          <w:szCs w:val="24"/>
        </w:rPr>
        <w:t xml:space="preserve"> s</w:t>
      </w:r>
      <w:r w:rsidRPr="00D31E60">
        <w:rPr>
          <w:sz w:val="24"/>
          <w:szCs w:val="24"/>
        </w:rPr>
        <w:t>écrété par le neurone présynaptique.</w:t>
      </w:r>
    </w:p>
    <w:p w:rsidR="00B02CE6" w:rsidRPr="00D31E60" w:rsidRDefault="00B02CE6" w:rsidP="002F7EAA">
      <w:pPr>
        <w:jc w:val="both"/>
        <w:rPr>
          <w:sz w:val="24"/>
          <w:szCs w:val="24"/>
        </w:rPr>
      </w:pPr>
      <w:r w:rsidRPr="002F7EAA">
        <w:rPr>
          <w:bCs/>
          <w:sz w:val="24"/>
          <w:szCs w:val="24"/>
        </w:rPr>
        <w:t>La fente synaptique</w:t>
      </w:r>
      <w:r w:rsidR="002F7EAA">
        <w:rPr>
          <w:bCs/>
          <w:sz w:val="24"/>
          <w:szCs w:val="24"/>
        </w:rPr>
        <w:t xml:space="preserve"> </w:t>
      </w:r>
      <w:r w:rsidR="002F7EAA">
        <w:rPr>
          <w:sz w:val="24"/>
          <w:szCs w:val="24"/>
        </w:rPr>
        <w:t>est un</w:t>
      </w:r>
      <w:r w:rsidRPr="00D31E60">
        <w:rPr>
          <w:sz w:val="24"/>
          <w:szCs w:val="24"/>
        </w:rPr>
        <w:t xml:space="preserve"> espace qui empêche la communication directe des deux éléments</w:t>
      </w:r>
      <w:r w:rsidR="002F7EAA">
        <w:rPr>
          <w:sz w:val="24"/>
          <w:szCs w:val="24"/>
        </w:rPr>
        <w:t>,  i</w:t>
      </w:r>
      <w:r w:rsidRPr="00D31E60">
        <w:rPr>
          <w:sz w:val="24"/>
          <w:szCs w:val="24"/>
        </w:rPr>
        <w:t>l est de l’ordre de 20-30nm</w:t>
      </w:r>
      <w:r w:rsidR="008F1268">
        <w:rPr>
          <w:sz w:val="24"/>
          <w:szCs w:val="24"/>
        </w:rPr>
        <w:t xml:space="preserve"> ,cet espace apparait comme assez grand pour permettre les mouvements du liquide du compartiment extra cellulaire ;la diffusion des ions et autres moléclules de petite taille</w:t>
      </w:r>
      <w:r w:rsidRPr="00D31E60">
        <w:rPr>
          <w:sz w:val="24"/>
          <w:szCs w:val="24"/>
        </w:rPr>
        <w:t xml:space="preserve">. </w:t>
      </w:r>
    </w:p>
    <w:p w:rsidR="00B02CE6" w:rsidRPr="00D31E60" w:rsidRDefault="002F7EAA" w:rsidP="002F7EAA">
      <w:pPr>
        <w:jc w:val="both"/>
        <w:rPr>
          <w:sz w:val="24"/>
          <w:szCs w:val="24"/>
        </w:rPr>
      </w:pPr>
      <w:r>
        <w:rPr>
          <w:bCs/>
          <w:sz w:val="24"/>
          <w:szCs w:val="24"/>
        </w:rPr>
        <w:t>L’élément postsynaptique</w:t>
      </w:r>
      <w:r w:rsidR="00B02CE6" w:rsidRPr="002F7EAA">
        <w:rPr>
          <w:sz w:val="24"/>
          <w:szCs w:val="24"/>
        </w:rPr>
        <w:t xml:space="preserve"> </w:t>
      </w:r>
      <w:r w:rsidR="00B02CE6" w:rsidRPr="00D31E60">
        <w:rPr>
          <w:sz w:val="24"/>
          <w:szCs w:val="24"/>
        </w:rPr>
        <w:t>est constitué par la membrane  des prolongements dendritiques  du neurone postsynaptique</w:t>
      </w:r>
      <w:r>
        <w:rPr>
          <w:sz w:val="24"/>
          <w:szCs w:val="24"/>
        </w:rPr>
        <w:t>, q</w:t>
      </w:r>
      <w:r w:rsidR="00B02CE6" w:rsidRPr="00D31E60">
        <w:rPr>
          <w:sz w:val="24"/>
          <w:szCs w:val="24"/>
        </w:rPr>
        <w:t>ui  comp</w:t>
      </w:r>
      <w:r w:rsidR="009B0C3C">
        <w:rPr>
          <w:sz w:val="24"/>
          <w:szCs w:val="24"/>
        </w:rPr>
        <w:t>rend des protéines membranaires</w:t>
      </w:r>
      <w:r w:rsidR="00B02CE6" w:rsidRPr="00D31E60">
        <w:rPr>
          <w:sz w:val="24"/>
          <w:szCs w:val="24"/>
        </w:rPr>
        <w:t xml:space="preserve"> : des récepteurs  (canaux, couplés aux protéines de transduction G),   des canaux ioniques, des enzymes.</w:t>
      </w:r>
    </w:p>
    <w:p w:rsidR="00FB2D14" w:rsidRDefault="00FB2D14" w:rsidP="00FB2D14">
      <w:pPr>
        <w:jc w:val="both"/>
        <w:rPr>
          <w:sz w:val="24"/>
          <w:szCs w:val="24"/>
        </w:rPr>
      </w:pPr>
      <w:r>
        <w:rPr>
          <w:sz w:val="24"/>
          <w:szCs w:val="24"/>
        </w:rPr>
        <w:t>Un neurotransmetteur est une substance chimique, a</w:t>
      </w:r>
      <w:r w:rsidR="00B02CE6" w:rsidRPr="002F7EAA">
        <w:rPr>
          <w:sz w:val="24"/>
          <w:szCs w:val="24"/>
        </w:rPr>
        <w:t>ppelé aussi médiateur chimique</w:t>
      </w:r>
      <w:r>
        <w:rPr>
          <w:sz w:val="24"/>
          <w:szCs w:val="24"/>
        </w:rPr>
        <w:t xml:space="preserve">, à </w:t>
      </w:r>
      <w:r w:rsidR="00B02CE6" w:rsidRPr="002F7EAA">
        <w:rPr>
          <w:sz w:val="24"/>
          <w:szCs w:val="24"/>
        </w:rPr>
        <w:t>pour rôle essentielle d’assurer la communication entre les neurones,  neurone et un effecteur , comme muscle ou glande.</w:t>
      </w:r>
      <w:r>
        <w:rPr>
          <w:sz w:val="24"/>
          <w:szCs w:val="24"/>
        </w:rPr>
        <w:t xml:space="preserve"> </w:t>
      </w:r>
    </w:p>
    <w:p w:rsidR="00B02CE6" w:rsidRPr="00FB2D14" w:rsidRDefault="00B02CE6" w:rsidP="00FB2D14">
      <w:pPr>
        <w:jc w:val="both"/>
        <w:rPr>
          <w:b/>
          <w:i/>
          <w:sz w:val="24"/>
          <w:szCs w:val="24"/>
        </w:rPr>
      </w:pPr>
      <w:r w:rsidRPr="00FB2D14">
        <w:rPr>
          <w:b/>
          <w:i/>
          <w:sz w:val="24"/>
          <w:szCs w:val="24"/>
        </w:rPr>
        <w:t xml:space="preserve">Pour qu’une substance soit qualifiée de neurotransmetteur, elle doit répondre à un certain nombre de critères précis: </w:t>
      </w:r>
    </w:p>
    <w:p w:rsidR="00B02CE6" w:rsidRPr="002F7EAA" w:rsidRDefault="00B02CE6" w:rsidP="00FB2D14">
      <w:pPr>
        <w:jc w:val="both"/>
        <w:rPr>
          <w:sz w:val="24"/>
          <w:szCs w:val="24"/>
        </w:rPr>
      </w:pPr>
      <w:r w:rsidRPr="002F7EAA">
        <w:rPr>
          <w:sz w:val="24"/>
          <w:szCs w:val="24"/>
        </w:rPr>
        <w:t>Cette molécule doit être sy</w:t>
      </w:r>
      <w:r w:rsidR="009B0C3C">
        <w:rPr>
          <w:sz w:val="24"/>
          <w:szCs w:val="24"/>
        </w:rPr>
        <w:t>nthétisée et concentrée dans l’</w:t>
      </w:r>
      <w:r w:rsidRPr="002F7EAA">
        <w:rPr>
          <w:sz w:val="24"/>
          <w:szCs w:val="24"/>
        </w:rPr>
        <w:t>élément  présynaptique  (exemple synthèse de l’Acétylcholine)</w:t>
      </w:r>
    </w:p>
    <w:p w:rsidR="00B02CE6" w:rsidRPr="002F7EAA" w:rsidRDefault="00B02CE6" w:rsidP="00FB2D14">
      <w:pPr>
        <w:jc w:val="both"/>
        <w:rPr>
          <w:sz w:val="24"/>
          <w:szCs w:val="24"/>
        </w:rPr>
      </w:pPr>
      <w:r w:rsidRPr="002F7EAA">
        <w:rPr>
          <w:sz w:val="24"/>
          <w:szCs w:val="24"/>
        </w:rPr>
        <w:t>Elle doit être libérée dans l’espace synaptique à  la suite d’une dépolarisation  de l’élément pré-synaptique, et doit être dépendante du Ca</w:t>
      </w:r>
      <w:r w:rsidRPr="002F7EAA">
        <w:rPr>
          <w:sz w:val="24"/>
          <w:szCs w:val="24"/>
          <w:vertAlign w:val="superscript"/>
        </w:rPr>
        <w:t>2+</w:t>
      </w:r>
      <w:r w:rsidRPr="002F7EAA">
        <w:rPr>
          <w:sz w:val="24"/>
          <w:szCs w:val="24"/>
        </w:rPr>
        <w:t>.</w:t>
      </w:r>
    </w:p>
    <w:p w:rsidR="00B02CE6" w:rsidRDefault="00B02CE6" w:rsidP="00FB2D14">
      <w:pPr>
        <w:jc w:val="both"/>
        <w:rPr>
          <w:sz w:val="24"/>
          <w:szCs w:val="24"/>
        </w:rPr>
      </w:pPr>
      <w:r w:rsidRPr="002F7EAA">
        <w:rPr>
          <w:sz w:val="24"/>
          <w:szCs w:val="24"/>
        </w:rPr>
        <w:t xml:space="preserve"> Exercer un effet sur la cellule cible par couplage avec des récepteurs postsynaptiques, et être inactivée par des enzymes synaptiques.</w:t>
      </w:r>
    </w:p>
    <w:p w:rsidR="00376B99" w:rsidRPr="00376B99" w:rsidRDefault="00376B99" w:rsidP="00376B99">
      <w:pPr>
        <w:spacing w:before="100" w:beforeAutospacing="1" w:after="100" w:afterAutospacing="1" w:line="240" w:lineRule="auto"/>
        <w:rPr>
          <w:rFonts w:ascii="Arial" w:eastAsia="Times New Roman" w:hAnsi="Arial" w:cs="Arial"/>
          <w:color w:val="000000"/>
          <w:sz w:val="27"/>
          <w:szCs w:val="27"/>
          <w:lang w:val="fr-CA" w:eastAsia="fr-CA"/>
        </w:rPr>
      </w:pPr>
      <w:r w:rsidRPr="00376B99">
        <w:rPr>
          <w:rFonts w:ascii="Arial" w:eastAsia="Times New Roman" w:hAnsi="Arial" w:cs="Arial"/>
          <w:b/>
          <w:bCs/>
          <w:color w:val="000000"/>
          <w:sz w:val="27"/>
          <w:lang w:val="fr-CA" w:eastAsia="fr-CA"/>
        </w:rPr>
        <w:t>Exemples de neurotransmetteurs excitateurs ou inhibiteurs</w:t>
      </w:r>
    </w:p>
    <w:tbl>
      <w:tblPr>
        <w:tblW w:w="10350" w:type="dxa"/>
        <w:tblCellSpacing w:w="15" w:type="dxa"/>
        <w:tblBorders>
          <w:top w:val="single" w:sz="6" w:space="0" w:color="E1E1E1"/>
          <w:bottom w:val="single" w:sz="6" w:space="0" w:color="E1E1E1"/>
          <w:right w:val="single" w:sz="6" w:space="0" w:color="E1E1E1"/>
        </w:tblBorders>
        <w:tblCellMar>
          <w:top w:w="15" w:type="dxa"/>
          <w:left w:w="15" w:type="dxa"/>
          <w:bottom w:w="15" w:type="dxa"/>
          <w:right w:w="15" w:type="dxa"/>
        </w:tblCellMar>
        <w:tblLook w:val="04A0"/>
      </w:tblPr>
      <w:tblGrid>
        <w:gridCol w:w="6618"/>
        <w:gridCol w:w="3732"/>
      </w:tblGrid>
      <w:tr w:rsidR="00376B99" w:rsidRPr="00376B99" w:rsidTr="00376B99">
        <w:trPr>
          <w:tblCellSpacing w:w="15" w:type="dxa"/>
        </w:trPr>
        <w:tc>
          <w:tcPr>
            <w:tcW w:w="0" w:type="auto"/>
            <w:tcBorders>
              <w:top w:val="nil"/>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b/>
                <w:bCs/>
                <w:sz w:val="24"/>
                <w:szCs w:val="24"/>
                <w:lang w:val="fr-CA" w:eastAsia="fr-CA"/>
              </w:rPr>
              <w:t>Neurotransmetteur</w:t>
            </w:r>
          </w:p>
        </w:tc>
        <w:tc>
          <w:tcPr>
            <w:tcW w:w="0" w:type="auto"/>
            <w:tcBorders>
              <w:top w:val="nil"/>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 </w:t>
            </w:r>
          </w:p>
        </w:tc>
      </w:tr>
      <w:tr w:rsidR="00376B99" w:rsidRPr="00376B99" w:rsidTr="00376B99">
        <w:trPr>
          <w:tblCellSpacing w:w="15" w:type="dxa"/>
        </w:trPr>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Acétylcholine</w:t>
            </w:r>
          </w:p>
        </w:tc>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Excitateur</w:t>
            </w:r>
          </w:p>
        </w:tc>
      </w:tr>
      <w:tr w:rsidR="00376B99" w:rsidRPr="00376B99" w:rsidTr="00376B99">
        <w:trPr>
          <w:tblCellSpacing w:w="15" w:type="dxa"/>
        </w:trPr>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Dopamine</w:t>
            </w:r>
          </w:p>
        </w:tc>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Excitateur</w:t>
            </w:r>
          </w:p>
        </w:tc>
      </w:tr>
      <w:tr w:rsidR="00376B99" w:rsidRPr="00376B99" w:rsidTr="00376B99">
        <w:trPr>
          <w:tblCellSpacing w:w="15" w:type="dxa"/>
        </w:trPr>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Noradrénaline</w:t>
            </w:r>
          </w:p>
        </w:tc>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Excitateur</w:t>
            </w:r>
          </w:p>
        </w:tc>
      </w:tr>
      <w:tr w:rsidR="00376B99" w:rsidRPr="00376B99" w:rsidTr="00376B99">
        <w:trPr>
          <w:tblCellSpacing w:w="15" w:type="dxa"/>
        </w:trPr>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lastRenderedPageBreak/>
              <w:t>Sérotonine</w:t>
            </w:r>
          </w:p>
        </w:tc>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Excitateur</w:t>
            </w:r>
          </w:p>
        </w:tc>
      </w:tr>
      <w:tr w:rsidR="00376B99" w:rsidRPr="00376B99" w:rsidTr="00376B99">
        <w:trPr>
          <w:tblCellSpacing w:w="15" w:type="dxa"/>
        </w:trPr>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Glutamate</w:t>
            </w:r>
          </w:p>
        </w:tc>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Excitateur</w:t>
            </w:r>
          </w:p>
        </w:tc>
      </w:tr>
      <w:tr w:rsidR="00376B99" w:rsidRPr="00376B99" w:rsidTr="00376B99">
        <w:trPr>
          <w:tblCellSpacing w:w="15" w:type="dxa"/>
        </w:trPr>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GABA</w:t>
            </w:r>
          </w:p>
        </w:tc>
        <w:tc>
          <w:tcPr>
            <w:tcW w:w="0" w:type="auto"/>
            <w:tcBorders>
              <w:top w:val="single" w:sz="6" w:space="0" w:color="E1E1E1"/>
              <w:left w:val="single" w:sz="6" w:space="0" w:color="E1E1E1"/>
            </w:tcBorders>
            <w:shd w:val="clear" w:color="auto" w:fill="F9F9F9"/>
            <w:tcMar>
              <w:top w:w="120" w:type="dxa"/>
              <w:left w:w="120" w:type="dxa"/>
              <w:bottom w:w="120" w:type="dxa"/>
              <w:right w:w="120" w:type="dxa"/>
            </w:tcMar>
            <w:hideMark/>
          </w:tcPr>
          <w:p w:rsidR="00376B99" w:rsidRPr="00376B99" w:rsidRDefault="00376B99" w:rsidP="00376B99">
            <w:pPr>
              <w:spacing w:after="300" w:line="300" w:lineRule="atLeast"/>
              <w:rPr>
                <w:rFonts w:ascii="Times New Roman" w:eastAsia="Times New Roman" w:hAnsi="Times New Roman" w:cs="Times New Roman"/>
                <w:sz w:val="24"/>
                <w:szCs w:val="24"/>
                <w:lang w:val="fr-CA" w:eastAsia="fr-CA"/>
              </w:rPr>
            </w:pPr>
            <w:r w:rsidRPr="00376B99">
              <w:rPr>
                <w:rFonts w:ascii="Times New Roman" w:eastAsia="Times New Roman" w:hAnsi="Times New Roman" w:cs="Times New Roman"/>
                <w:sz w:val="24"/>
                <w:szCs w:val="24"/>
                <w:lang w:val="fr-CA" w:eastAsia="fr-CA"/>
              </w:rPr>
              <w:t>Inhibiteur</w:t>
            </w:r>
          </w:p>
        </w:tc>
      </w:tr>
    </w:tbl>
    <w:p w:rsidR="00376B99" w:rsidRPr="002F7EAA" w:rsidRDefault="00376B99" w:rsidP="00FB2D14">
      <w:pPr>
        <w:jc w:val="both"/>
        <w:rPr>
          <w:sz w:val="24"/>
          <w:szCs w:val="24"/>
        </w:rPr>
      </w:pPr>
    </w:p>
    <w:p w:rsidR="002F7EAA" w:rsidRPr="00FB2D14" w:rsidRDefault="00B02CE6" w:rsidP="002F7EAA">
      <w:pPr>
        <w:jc w:val="both"/>
        <w:rPr>
          <w:sz w:val="24"/>
          <w:szCs w:val="24"/>
        </w:rPr>
      </w:pPr>
      <w:r w:rsidRPr="002F7EAA">
        <w:rPr>
          <w:sz w:val="24"/>
          <w:szCs w:val="24"/>
        </w:rPr>
        <w:t>Les neurotransmetteurs sont classés en deux groupes, selon leurs poids moléculaires ou leurs tailles, on à :</w:t>
      </w:r>
      <w:r w:rsidR="00FB2D14">
        <w:rPr>
          <w:sz w:val="24"/>
          <w:szCs w:val="24"/>
        </w:rPr>
        <w:t xml:space="preserve"> </w:t>
      </w:r>
      <w:r w:rsidR="00FB2D14" w:rsidRPr="00FB2D14">
        <w:rPr>
          <w:sz w:val="24"/>
          <w:szCs w:val="24"/>
        </w:rPr>
        <w:t>g</w:t>
      </w:r>
      <w:r w:rsidR="002F7EAA" w:rsidRPr="00FB2D14">
        <w:rPr>
          <w:bCs/>
          <w:sz w:val="24"/>
          <w:szCs w:val="24"/>
        </w:rPr>
        <w:t>roupe à faible poids (à petite taille) moléculaire </w:t>
      </w:r>
      <w:r w:rsidR="00FB2D14">
        <w:rPr>
          <w:bCs/>
          <w:sz w:val="24"/>
          <w:szCs w:val="24"/>
        </w:rPr>
        <w:t xml:space="preserve"> et  g</w:t>
      </w:r>
      <w:r w:rsidR="002F7EAA" w:rsidRPr="00FB2D14">
        <w:rPr>
          <w:bCs/>
          <w:sz w:val="24"/>
          <w:szCs w:val="24"/>
        </w:rPr>
        <w:t>roupe à grand poids ( à grande taille)  moléculaire .</w:t>
      </w:r>
      <w:r w:rsidR="002F7EAA" w:rsidRPr="00FB2D14">
        <w:rPr>
          <w:sz w:val="24"/>
          <w:szCs w:val="24"/>
        </w:rPr>
        <w:t xml:space="preserve"> </w:t>
      </w:r>
    </w:p>
    <w:p w:rsidR="00B02CE6" w:rsidRPr="00FB2D14" w:rsidRDefault="00FB2D14" w:rsidP="00FB2D14">
      <w:pPr>
        <w:jc w:val="both"/>
        <w:rPr>
          <w:b/>
          <w:sz w:val="24"/>
          <w:szCs w:val="24"/>
        </w:rPr>
      </w:pPr>
      <w:r>
        <w:rPr>
          <w:b/>
          <w:sz w:val="24"/>
          <w:szCs w:val="24"/>
        </w:rPr>
        <w:t>-</w:t>
      </w:r>
      <w:r w:rsidR="00C73B58">
        <w:rPr>
          <w:b/>
          <w:sz w:val="24"/>
          <w:szCs w:val="24"/>
        </w:rPr>
        <w:t xml:space="preserve"> </w:t>
      </w:r>
      <w:r w:rsidR="00B02CE6" w:rsidRPr="00FB2D14">
        <w:rPr>
          <w:b/>
          <w:sz w:val="24"/>
          <w:szCs w:val="24"/>
        </w:rPr>
        <w:t xml:space="preserve">Les  neurotransmetteurs  à petite taille  moléculaire : </w:t>
      </w:r>
    </w:p>
    <w:p w:rsidR="00B02CE6" w:rsidRPr="00FB2D14" w:rsidRDefault="00B02CE6" w:rsidP="00FB2D14">
      <w:pPr>
        <w:jc w:val="both"/>
        <w:rPr>
          <w:sz w:val="24"/>
          <w:szCs w:val="24"/>
        </w:rPr>
      </w:pPr>
      <w:r w:rsidRPr="00FB2D14">
        <w:rPr>
          <w:bCs/>
          <w:sz w:val="24"/>
          <w:szCs w:val="24"/>
        </w:rPr>
        <w:t>L’acétylcholine (Ach)</w:t>
      </w:r>
      <w:r w:rsidRPr="00FB2D14">
        <w:rPr>
          <w:sz w:val="24"/>
          <w:szCs w:val="24"/>
        </w:rPr>
        <w:t xml:space="preserve"> </w:t>
      </w:r>
    </w:p>
    <w:p w:rsidR="00B02CE6" w:rsidRPr="00FB2D14" w:rsidRDefault="00B02CE6" w:rsidP="00FB2D14">
      <w:pPr>
        <w:jc w:val="both"/>
        <w:rPr>
          <w:sz w:val="24"/>
          <w:szCs w:val="24"/>
        </w:rPr>
      </w:pPr>
      <w:r w:rsidRPr="00FB2D14">
        <w:rPr>
          <w:bCs/>
          <w:sz w:val="24"/>
          <w:szCs w:val="24"/>
        </w:rPr>
        <w:t>Les acides aminés :</w:t>
      </w:r>
      <w:r w:rsidRPr="00FB2D14">
        <w:rPr>
          <w:sz w:val="24"/>
          <w:szCs w:val="24"/>
        </w:rPr>
        <w:t xml:space="preserve"> glutamate, acide-γ-aminobutyrique (GABA), glycine</w:t>
      </w:r>
      <w:r w:rsidRPr="00FB2D14">
        <w:rPr>
          <w:i/>
          <w:iCs/>
          <w:sz w:val="24"/>
          <w:szCs w:val="24"/>
        </w:rPr>
        <w:t>.</w:t>
      </w:r>
    </w:p>
    <w:p w:rsidR="00B02CE6" w:rsidRPr="002F7EAA" w:rsidRDefault="00B02CE6" w:rsidP="00FB2D14">
      <w:pPr>
        <w:jc w:val="both"/>
        <w:rPr>
          <w:sz w:val="24"/>
          <w:szCs w:val="24"/>
        </w:rPr>
      </w:pPr>
      <w:r w:rsidRPr="00FB2D14">
        <w:rPr>
          <w:bCs/>
          <w:sz w:val="24"/>
          <w:szCs w:val="24"/>
        </w:rPr>
        <w:t>Les monoamines:</w:t>
      </w:r>
      <w:r w:rsidRPr="00FB2D14">
        <w:rPr>
          <w:sz w:val="24"/>
          <w:szCs w:val="24"/>
        </w:rPr>
        <w:t xml:space="preserve">  dopamine</w:t>
      </w:r>
      <w:r w:rsidRPr="002F7EAA">
        <w:rPr>
          <w:sz w:val="24"/>
          <w:szCs w:val="24"/>
        </w:rPr>
        <w:t xml:space="preserve"> , adrénaline, noradrénaline</w:t>
      </w:r>
      <w:r w:rsidRPr="002F7EAA">
        <w:rPr>
          <w:i/>
          <w:iCs/>
          <w:sz w:val="24"/>
          <w:szCs w:val="24"/>
        </w:rPr>
        <w:t>.</w:t>
      </w:r>
    </w:p>
    <w:p w:rsidR="00B02CE6" w:rsidRPr="002F7EAA" w:rsidRDefault="00FB2D14" w:rsidP="00FB2D14">
      <w:pPr>
        <w:jc w:val="both"/>
        <w:rPr>
          <w:sz w:val="24"/>
          <w:szCs w:val="24"/>
        </w:rPr>
      </w:pPr>
      <w:r>
        <w:rPr>
          <w:sz w:val="24"/>
          <w:szCs w:val="24"/>
        </w:rPr>
        <w:t>Ils sont s</w:t>
      </w:r>
      <w:r w:rsidR="00B02CE6" w:rsidRPr="002F7EAA">
        <w:rPr>
          <w:sz w:val="24"/>
          <w:szCs w:val="24"/>
        </w:rPr>
        <w:t>ynthétisés localement dans les terminaisons pré-synaptiques, stockés dans des petites vésicules.</w:t>
      </w:r>
    </w:p>
    <w:p w:rsidR="00B02CE6" w:rsidRPr="00FB2D14" w:rsidRDefault="00FB2D14" w:rsidP="00FB2D14">
      <w:pPr>
        <w:jc w:val="both"/>
        <w:rPr>
          <w:b/>
          <w:sz w:val="24"/>
          <w:szCs w:val="24"/>
        </w:rPr>
      </w:pPr>
      <w:r w:rsidRPr="00FB2D14">
        <w:rPr>
          <w:b/>
          <w:sz w:val="24"/>
          <w:szCs w:val="24"/>
        </w:rPr>
        <w:t>-</w:t>
      </w:r>
      <w:r w:rsidR="00C73B58">
        <w:rPr>
          <w:b/>
          <w:sz w:val="24"/>
          <w:szCs w:val="24"/>
        </w:rPr>
        <w:t xml:space="preserve"> </w:t>
      </w:r>
      <w:r w:rsidR="00B02CE6" w:rsidRPr="00FB2D14">
        <w:rPr>
          <w:b/>
          <w:sz w:val="24"/>
          <w:szCs w:val="24"/>
        </w:rPr>
        <w:t>Les neurotransmetteurs à grande taille moléculaire  ou les  neuropeptides:</w:t>
      </w:r>
    </w:p>
    <w:p w:rsidR="00B02CE6" w:rsidRPr="002F7EAA" w:rsidRDefault="00B02CE6" w:rsidP="00FB2D14">
      <w:pPr>
        <w:jc w:val="both"/>
        <w:rPr>
          <w:sz w:val="24"/>
          <w:szCs w:val="24"/>
        </w:rPr>
      </w:pPr>
      <w:r w:rsidRPr="002F7EAA">
        <w:rPr>
          <w:sz w:val="24"/>
          <w:szCs w:val="24"/>
        </w:rPr>
        <w:t>Dont la molécule peut comporter de 3 à 35 acides aminés.</w:t>
      </w:r>
    </w:p>
    <w:p w:rsidR="00B02CE6" w:rsidRPr="00FB2D14" w:rsidRDefault="00B02CE6" w:rsidP="00FB2D14">
      <w:pPr>
        <w:jc w:val="both"/>
        <w:rPr>
          <w:sz w:val="24"/>
          <w:szCs w:val="24"/>
        </w:rPr>
      </w:pPr>
      <w:r w:rsidRPr="00FB2D14">
        <w:rPr>
          <w:bCs/>
          <w:sz w:val="24"/>
          <w:szCs w:val="24"/>
        </w:rPr>
        <w:t>Les peptides opioïdes </w:t>
      </w:r>
      <w:r w:rsidRPr="00FB2D14">
        <w:rPr>
          <w:sz w:val="24"/>
          <w:szCs w:val="24"/>
        </w:rPr>
        <w:t>: les  endorphines</w:t>
      </w:r>
      <w:r w:rsidRPr="00FB2D14">
        <w:rPr>
          <w:bCs/>
          <w:sz w:val="24"/>
          <w:szCs w:val="24"/>
        </w:rPr>
        <w:t xml:space="preserve">,  </w:t>
      </w:r>
      <w:r w:rsidRPr="00FB2D14">
        <w:rPr>
          <w:sz w:val="24"/>
          <w:szCs w:val="24"/>
        </w:rPr>
        <w:t>les enképhalines</w:t>
      </w:r>
      <w:r w:rsidRPr="00FB2D14">
        <w:rPr>
          <w:bCs/>
          <w:sz w:val="24"/>
          <w:szCs w:val="24"/>
        </w:rPr>
        <w:t>.</w:t>
      </w:r>
      <w:r w:rsidRPr="00FB2D14">
        <w:rPr>
          <w:sz w:val="24"/>
          <w:szCs w:val="24"/>
        </w:rPr>
        <w:t xml:space="preserve"> </w:t>
      </w:r>
    </w:p>
    <w:p w:rsidR="00B02CE6" w:rsidRPr="00FB2D14" w:rsidRDefault="00B02CE6" w:rsidP="00FB2D14">
      <w:pPr>
        <w:jc w:val="both"/>
        <w:rPr>
          <w:sz w:val="24"/>
          <w:szCs w:val="24"/>
        </w:rPr>
      </w:pPr>
      <w:r w:rsidRPr="00FB2D14">
        <w:rPr>
          <w:bCs/>
          <w:sz w:val="24"/>
          <w:szCs w:val="24"/>
        </w:rPr>
        <w:t xml:space="preserve">Les peptides hypothalamique :  </w:t>
      </w:r>
      <w:r w:rsidRPr="00FB2D14">
        <w:rPr>
          <w:sz w:val="24"/>
          <w:szCs w:val="24"/>
        </w:rPr>
        <w:t>Corticolibérine, Thyréolibérine, Gonadolibérine.</w:t>
      </w:r>
    </w:p>
    <w:p w:rsidR="00B02CE6" w:rsidRPr="002F7EAA" w:rsidRDefault="00FB2D14" w:rsidP="00FB2D14">
      <w:pPr>
        <w:jc w:val="both"/>
        <w:rPr>
          <w:sz w:val="24"/>
          <w:szCs w:val="24"/>
        </w:rPr>
      </w:pPr>
      <w:r>
        <w:rPr>
          <w:sz w:val="24"/>
          <w:szCs w:val="24"/>
        </w:rPr>
        <w:t>Ils sont s</w:t>
      </w:r>
      <w:r w:rsidR="00B02CE6" w:rsidRPr="002F7EAA">
        <w:rPr>
          <w:sz w:val="24"/>
          <w:szCs w:val="24"/>
        </w:rPr>
        <w:t xml:space="preserve">ynthétisés dans le corps cellulaire où se trouve le noyau, par une transcription sur l’ADN nucléaire, stockés dans de grande vésicules, </w:t>
      </w:r>
      <w:r w:rsidR="00462F59" w:rsidRPr="002F7EAA">
        <w:rPr>
          <w:sz w:val="24"/>
          <w:szCs w:val="24"/>
        </w:rPr>
        <w:t>transportés</w:t>
      </w:r>
      <w:r w:rsidR="00B02CE6" w:rsidRPr="002F7EAA">
        <w:rPr>
          <w:sz w:val="24"/>
          <w:szCs w:val="24"/>
        </w:rPr>
        <w:t xml:space="preserve"> jusqu’au terminaison axonale.</w:t>
      </w:r>
    </w:p>
    <w:p w:rsidR="00B02CE6" w:rsidRPr="002F7EAA" w:rsidRDefault="00B02CE6" w:rsidP="00FB2D14">
      <w:pPr>
        <w:jc w:val="both"/>
        <w:rPr>
          <w:sz w:val="24"/>
          <w:szCs w:val="24"/>
        </w:rPr>
      </w:pPr>
      <w:r w:rsidRPr="002F7EAA">
        <w:rPr>
          <w:sz w:val="24"/>
          <w:szCs w:val="24"/>
        </w:rPr>
        <w:t>Les phénomènes d’une synapse chimique</w:t>
      </w:r>
      <w:r w:rsidR="00FB2D14">
        <w:rPr>
          <w:sz w:val="24"/>
          <w:szCs w:val="24"/>
        </w:rPr>
        <w:t xml:space="preserve"> s</w:t>
      </w:r>
      <w:r w:rsidRPr="002F7EAA">
        <w:rPr>
          <w:sz w:val="24"/>
          <w:szCs w:val="24"/>
        </w:rPr>
        <w:t>e déroulant au cours d’un délai synaptique variant entre 0,5-1ms.</w:t>
      </w:r>
      <w:r w:rsidR="00FB2D14">
        <w:rPr>
          <w:sz w:val="24"/>
          <w:szCs w:val="24"/>
        </w:rPr>
        <w:t xml:space="preserve"> </w:t>
      </w:r>
      <w:r w:rsidRPr="002F7EAA">
        <w:rPr>
          <w:sz w:val="24"/>
          <w:szCs w:val="24"/>
        </w:rPr>
        <w:t>La transmission de l’influx nerveux à travers la synapse chimique est unidirectionnelle.</w:t>
      </w:r>
    </w:p>
    <w:p w:rsidR="002F7EAA" w:rsidRPr="002F7EAA" w:rsidRDefault="002F7EAA" w:rsidP="002F7EAA">
      <w:pPr>
        <w:tabs>
          <w:tab w:val="left" w:pos="1680"/>
        </w:tabs>
        <w:jc w:val="both"/>
        <w:rPr>
          <w:sz w:val="24"/>
          <w:szCs w:val="24"/>
        </w:rPr>
      </w:pPr>
      <w:r w:rsidRPr="002F7EAA">
        <w:rPr>
          <w:b/>
          <w:sz w:val="24"/>
          <w:szCs w:val="24"/>
        </w:rPr>
        <w:t xml:space="preserve">2. </w:t>
      </w:r>
      <w:r w:rsidRPr="00FB2D14">
        <w:rPr>
          <w:b/>
          <w:sz w:val="24"/>
          <w:szCs w:val="24"/>
        </w:rPr>
        <w:t>Synapse électrique</w:t>
      </w:r>
      <w:r w:rsidRPr="00FB2D14">
        <w:rPr>
          <w:sz w:val="24"/>
          <w:szCs w:val="24"/>
        </w:rPr>
        <w:t> :</w:t>
      </w:r>
      <w:r w:rsidRPr="002F7EAA">
        <w:rPr>
          <w:b/>
          <w:sz w:val="24"/>
          <w:szCs w:val="24"/>
        </w:rPr>
        <w:t xml:space="preserve"> </w:t>
      </w:r>
      <w:r w:rsidRPr="002F7EAA">
        <w:rPr>
          <w:sz w:val="24"/>
          <w:szCs w:val="24"/>
        </w:rPr>
        <w:t xml:space="preserve">Elle est nettement minoritaire dans le système nerveux, également appelée Gap junction qui veut dire jonction communicante. Egalement formée d’un élément  présynaptique et d’un élément postsynaptique. Mais, sans  espace synaptique ou avec  très peu d’espace, ce dernier  est très réduit de l’ordre de 2nm. </w:t>
      </w:r>
    </w:p>
    <w:p w:rsidR="002F7EAA" w:rsidRPr="002F7EAA" w:rsidRDefault="002F7EAA" w:rsidP="002F7EAA">
      <w:pPr>
        <w:tabs>
          <w:tab w:val="left" w:pos="1680"/>
        </w:tabs>
        <w:jc w:val="both"/>
        <w:rPr>
          <w:sz w:val="24"/>
          <w:szCs w:val="24"/>
        </w:rPr>
      </w:pPr>
      <w:r w:rsidRPr="002F7EAA">
        <w:rPr>
          <w:sz w:val="24"/>
          <w:szCs w:val="24"/>
        </w:rPr>
        <w:lastRenderedPageBreak/>
        <w:t xml:space="preserve">Les membranes de deux neurones (pré et postsynaptique) communicants sont beaucoup plus proches l’une de l’autre, et elles sont reliées  par un genre particulier de contact intercellulaire appelé jonction communicante. </w:t>
      </w:r>
    </w:p>
    <w:p w:rsidR="002F7EAA" w:rsidRPr="002F7EAA" w:rsidRDefault="002F7EAA" w:rsidP="002F7EAA">
      <w:pPr>
        <w:tabs>
          <w:tab w:val="left" w:pos="1680"/>
        </w:tabs>
        <w:jc w:val="both"/>
        <w:rPr>
          <w:sz w:val="24"/>
          <w:szCs w:val="24"/>
        </w:rPr>
      </w:pPr>
      <w:r w:rsidRPr="002F7EAA">
        <w:rPr>
          <w:sz w:val="24"/>
          <w:szCs w:val="24"/>
        </w:rPr>
        <w:t>Les jonctions communicantes comportent dans la membrane de chaque neurone, des canaux appariés se faisant face avec précision, de telle sorte que chaque paire de canaux forme un pore. Les synapses électriques fonctionnent en laissant les courants ioniques passer directement d’un neurone à un autre  d’une façon passive par les pores des jonctions communicantes. La transmission du courant dans une synapse électrique, peut être bidirectionnelle ou unidirectionnelle, avec très peu ou pas de délai synaptique, à  l’origine d’une transmission rapide. On la retrouve comme par exemple dans les neurones de l’hypothalamus  à fonction neuroendocrine.</w:t>
      </w:r>
    </w:p>
    <w:p w:rsidR="002F7EAA" w:rsidRPr="002F7EAA" w:rsidRDefault="002F7EAA" w:rsidP="002F7EAA">
      <w:pPr>
        <w:pStyle w:val="Paragraphedeliste"/>
        <w:jc w:val="both"/>
        <w:rPr>
          <w:sz w:val="24"/>
          <w:szCs w:val="24"/>
        </w:rPr>
      </w:pPr>
      <w:r w:rsidRPr="00F74418">
        <w:rPr>
          <w:noProof/>
          <w:lang w:eastAsia="fr-FR"/>
        </w:rPr>
        <w:drawing>
          <wp:inline distT="0" distB="0" distL="0" distR="0">
            <wp:extent cx="4581525" cy="1990725"/>
            <wp:effectExtent l="19050" t="0" r="9525" b="0"/>
            <wp:docPr id="3" name="Image 3"/>
            <wp:cNvGraphicFramePr/>
            <a:graphic xmlns:a="http://schemas.openxmlformats.org/drawingml/2006/main">
              <a:graphicData uri="http://schemas.openxmlformats.org/drawingml/2006/picture">
                <pic:pic xmlns:pic="http://schemas.openxmlformats.org/drawingml/2006/picture">
                  <pic:nvPicPr>
                    <pic:cNvPr id="37890" name="Picture 2"/>
                    <pic:cNvPicPr>
                      <a:picLocks noGrp="1" noChangeAspect="1" noChangeArrowheads="1"/>
                    </pic:cNvPicPr>
                  </pic:nvPicPr>
                  <pic:blipFill>
                    <a:blip r:embed="rId13" cstate="print"/>
                    <a:srcRect/>
                    <a:stretch>
                      <a:fillRect/>
                    </a:stretch>
                  </pic:blipFill>
                  <pic:spPr bwMode="auto">
                    <a:xfrm>
                      <a:off x="0" y="0"/>
                      <a:ext cx="4581525" cy="1990725"/>
                    </a:xfrm>
                    <a:prstGeom prst="rect">
                      <a:avLst/>
                    </a:prstGeom>
                    <a:noFill/>
                    <a:ln w="9525">
                      <a:noFill/>
                      <a:miter lim="800000"/>
                      <a:headEnd/>
                      <a:tailEnd/>
                    </a:ln>
                    <a:effectLst/>
                  </pic:spPr>
                </pic:pic>
              </a:graphicData>
            </a:graphic>
          </wp:inline>
        </w:drawing>
      </w:r>
    </w:p>
    <w:p w:rsidR="00D31E60" w:rsidRDefault="00D31E60" w:rsidP="002F7EAA">
      <w:pPr>
        <w:pStyle w:val="Paragraphedeliste"/>
        <w:jc w:val="both"/>
        <w:rPr>
          <w:sz w:val="24"/>
          <w:szCs w:val="24"/>
        </w:rPr>
      </w:pPr>
    </w:p>
    <w:p w:rsidR="00FB2D14" w:rsidRDefault="00FB2D14" w:rsidP="00FB2D14">
      <w:pPr>
        <w:jc w:val="both"/>
        <w:rPr>
          <w:sz w:val="24"/>
          <w:szCs w:val="24"/>
        </w:rPr>
      </w:pPr>
      <w:r w:rsidRPr="00C73B58">
        <w:rPr>
          <w:b/>
          <w:sz w:val="26"/>
          <w:szCs w:val="26"/>
        </w:rPr>
        <w:t>C. Selon l’effet synaptique</w:t>
      </w:r>
      <w:r>
        <w:rPr>
          <w:sz w:val="24"/>
          <w:szCs w:val="24"/>
        </w:rPr>
        <w:t xml:space="preserve"> : </w:t>
      </w:r>
      <w:r w:rsidRPr="00E74117">
        <w:rPr>
          <w:sz w:val="24"/>
          <w:szCs w:val="24"/>
        </w:rPr>
        <w:t>Les synapses produisent deux effets électr</w:t>
      </w:r>
      <w:r>
        <w:rPr>
          <w:sz w:val="24"/>
          <w:szCs w:val="24"/>
        </w:rPr>
        <w:t xml:space="preserve">iques synaptiques  principaux: </w:t>
      </w:r>
      <w:r w:rsidRPr="00E74117">
        <w:rPr>
          <w:sz w:val="24"/>
          <w:szCs w:val="24"/>
        </w:rPr>
        <w:t xml:space="preserve">un effet excitateur et   un effet inhibiteur. De ce fait, il existe deux types de synapses: </w:t>
      </w:r>
      <w:r>
        <w:rPr>
          <w:sz w:val="24"/>
          <w:szCs w:val="24"/>
        </w:rPr>
        <w:t xml:space="preserve">une  synapse excitatrice et une synapse inhibitrice.  </w:t>
      </w:r>
    </w:p>
    <w:p w:rsidR="00FB2D14" w:rsidRDefault="00FB2D14" w:rsidP="00FB2D14">
      <w:pPr>
        <w:jc w:val="both"/>
        <w:rPr>
          <w:sz w:val="24"/>
          <w:szCs w:val="24"/>
        </w:rPr>
      </w:pPr>
      <w:r w:rsidRPr="00EA213B">
        <w:rPr>
          <w:b/>
          <w:sz w:val="24"/>
          <w:szCs w:val="24"/>
        </w:rPr>
        <w:t>- La synapse excitatrice</w:t>
      </w:r>
      <w:r>
        <w:rPr>
          <w:sz w:val="24"/>
          <w:szCs w:val="24"/>
        </w:rPr>
        <w:t> : sa mise en jeu, favorise l’excitation ou l’activation l’élément postsynaptique.</w:t>
      </w:r>
    </w:p>
    <w:p w:rsidR="00FB2D14" w:rsidRDefault="00FB2D14" w:rsidP="00FB2D14">
      <w:pPr>
        <w:jc w:val="both"/>
        <w:rPr>
          <w:sz w:val="24"/>
          <w:szCs w:val="24"/>
        </w:rPr>
      </w:pPr>
      <w:r>
        <w:rPr>
          <w:sz w:val="24"/>
          <w:szCs w:val="24"/>
        </w:rPr>
        <w:t xml:space="preserve"> </w:t>
      </w:r>
      <w:r w:rsidRPr="00536ABF">
        <w:rPr>
          <w:noProof/>
          <w:sz w:val="24"/>
          <w:szCs w:val="24"/>
          <w:lang w:eastAsia="fr-FR"/>
        </w:rPr>
        <w:drawing>
          <wp:inline distT="0" distB="0" distL="0" distR="0">
            <wp:extent cx="3543300" cy="1323975"/>
            <wp:effectExtent l="19050" t="0" r="0" b="0"/>
            <wp:docPr id="11" name="Image 11"/>
            <wp:cNvGraphicFramePr/>
            <a:graphic xmlns:a="http://schemas.openxmlformats.org/drawingml/2006/main">
              <a:graphicData uri="http://schemas.openxmlformats.org/drawingml/2006/picture">
                <pic:pic xmlns:pic="http://schemas.openxmlformats.org/drawingml/2006/picture">
                  <pic:nvPicPr>
                    <pic:cNvPr id="57347" name="Picture 3"/>
                    <pic:cNvPicPr>
                      <a:picLocks noGrp="1" noChangeAspect="1" noChangeArrowheads="1"/>
                    </pic:cNvPicPr>
                  </pic:nvPicPr>
                  <pic:blipFill>
                    <a:blip r:embed="rId14" cstate="print"/>
                    <a:srcRect/>
                    <a:stretch>
                      <a:fillRect/>
                    </a:stretch>
                  </pic:blipFill>
                  <pic:spPr bwMode="auto">
                    <a:xfrm>
                      <a:off x="0" y="0"/>
                      <a:ext cx="3547054" cy="1325378"/>
                    </a:xfrm>
                    <a:prstGeom prst="rect">
                      <a:avLst/>
                    </a:prstGeom>
                    <a:noFill/>
                    <a:ln w="9525">
                      <a:noFill/>
                      <a:miter lim="800000"/>
                      <a:headEnd/>
                      <a:tailEnd/>
                    </a:ln>
                    <a:effectLst/>
                  </pic:spPr>
                </pic:pic>
              </a:graphicData>
            </a:graphic>
          </wp:inline>
        </w:drawing>
      </w:r>
    </w:p>
    <w:p w:rsidR="00FB2D14" w:rsidRDefault="00FB2D14" w:rsidP="00FB2D14">
      <w:pPr>
        <w:jc w:val="both"/>
        <w:rPr>
          <w:sz w:val="24"/>
          <w:szCs w:val="24"/>
        </w:rPr>
      </w:pPr>
      <w:r w:rsidRPr="00EA213B">
        <w:rPr>
          <w:b/>
          <w:sz w:val="24"/>
          <w:szCs w:val="24"/>
        </w:rPr>
        <w:t>- La synapse inhibitrice</w:t>
      </w:r>
      <w:r>
        <w:rPr>
          <w:sz w:val="24"/>
          <w:szCs w:val="24"/>
        </w:rPr>
        <w:t> : sa mise en jeu, favorise l’inhibition  ou la diminution de  l’activité de l’élément postsynaptique.</w:t>
      </w:r>
    </w:p>
    <w:p w:rsidR="00FB2D14" w:rsidRDefault="00FB2D14" w:rsidP="00FB2D14">
      <w:pPr>
        <w:jc w:val="both"/>
        <w:rPr>
          <w:sz w:val="24"/>
          <w:szCs w:val="24"/>
        </w:rPr>
      </w:pPr>
      <w:r w:rsidRPr="00536ABF">
        <w:rPr>
          <w:noProof/>
          <w:sz w:val="24"/>
          <w:szCs w:val="24"/>
          <w:lang w:eastAsia="fr-FR"/>
        </w:rPr>
        <w:lastRenderedPageBreak/>
        <w:drawing>
          <wp:inline distT="0" distB="0" distL="0" distR="0">
            <wp:extent cx="3676650" cy="1323975"/>
            <wp:effectExtent l="19050" t="0" r="0" b="0"/>
            <wp:docPr id="12" name="Image 12"/>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15" cstate="print"/>
                    <a:srcRect/>
                    <a:stretch>
                      <a:fillRect/>
                    </a:stretch>
                  </pic:blipFill>
                  <pic:spPr bwMode="auto">
                    <a:xfrm>
                      <a:off x="0" y="0"/>
                      <a:ext cx="3676676" cy="1323984"/>
                    </a:xfrm>
                    <a:prstGeom prst="rect">
                      <a:avLst/>
                    </a:prstGeom>
                    <a:noFill/>
                    <a:ln w="9525">
                      <a:noFill/>
                      <a:miter lim="800000"/>
                      <a:headEnd/>
                      <a:tailEnd/>
                    </a:ln>
                    <a:effectLst/>
                  </pic:spPr>
                </pic:pic>
              </a:graphicData>
            </a:graphic>
          </wp:inline>
        </w:drawing>
      </w:r>
    </w:p>
    <w:p w:rsidR="00FB2D14" w:rsidRDefault="00FB2D14" w:rsidP="00FB2D14">
      <w:pPr>
        <w:jc w:val="both"/>
        <w:rPr>
          <w:sz w:val="24"/>
          <w:szCs w:val="24"/>
        </w:rPr>
      </w:pPr>
      <w:r w:rsidRPr="008D2521">
        <w:rPr>
          <w:sz w:val="24"/>
          <w:szCs w:val="24"/>
        </w:rPr>
        <w:t>Le neurone post synaptique peut être innervé simplement par un des deux type de synapse excitatrice ou inhibitrice</w:t>
      </w:r>
      <w:r>
        <w:rPr>
          <w:sz w:val="24"/>
          <w:szCs w:val="24"/>
        </w:rPr>
        <w:t>, o</w:t>
      </w:r>
      <w:r w:rsidRPr="008D2521">
        <w:rPr>
          <w:sz w:val="24"/>
          <w:szCs w:val="24"/>
        </w:rPr>
        <w:t>u par les deux types en même</w:t>
      </w:r>
      <w:r>
        <w:rPr>
          <w:sz w:val="24"/>
          <w:szCs w:val="24"/>
        </w:rPr>
        <w:t xml:space="preserve"> temps</w:t>
      </w:r>
      <w:r w:rsidRPr="008D2521">
        <w:rPr>
          <w:sz w:val="24"/>
          <w:szCs w:val="24"/>
        </w:rPr>
        <w:t>.</w:t>
      </w:r>
    </w:p>
    <w:p w:rsidR="00FB2D14" w:rsidRDefault="00FB2D14" w:rsidP="00FB2D14">
      <w:pPr>
        <w:jc w:val="both"/>
        <w:rPr>
          <w:sz w:val="24"/>
          <w:szCs w:val="24"/>
        </w:rPr>
      </w:pPr>
      <w:r w:rsidRPr="00536ABF">
        <w:rPr>
          <w:noProof/>
          <w:sz w:val="24"/>
          <w:szCs w:val="24"/>
          <w:lang w:eastAsia="fr-FR"/>
        </w:rPr>
        <w:drawing>
          <wp:inline distT="0" distB="0" distL="0" distR="0">
            <wp:extent cx="3676649" cy="1600200"/>
            <wp:effectExtent l="19050" t="0" r="1" b="0"/>
            <wp:docPr id="13" name="Image 13"/>
            <wp:cNvGraphicFramePr/>
            <a:graphic xmlns:a="http://schemas.openxmlformats.org/drawingml/2006/main">
              <a:graphicData uri="http://schemas.openxmlformats.org/drawingml/2006/picture">
                <pic:pic xmlns:pic="http://schemas.openxmlformats.org/drawingml/2006/picture">
                  <pic:nvPicPr>
                    <pic:cNvPr id="58371" name="Picture 3"/>
                    <pic:cNvPicPr>
                      <a:picLocks noChangeAspect="1" noChangeArrowheads="1"/>
                    </pic:cNvPicPr>
                  </pic:nvPicPr>
                  <pic:blipFill>
                    <a:blip r:embed="rId16" cstate="print"/>
                    <a:srcRect/>
                    <a:stretch>
                      <a:fillRect/>
                    </a:stretch>
                  </pic:blipFill>
                  <pic:spPr bwMode="auto">
                    <a:xfrm>
                      <a:off x="0" y="0"/>
                      <a:ext cx="3676652" cy="1600201"/>
                    </a:xfrm>
                    <a:prstGeom prst="rect">
                      <a:avLst/>
                    </a:prstGeom>
                    <a:noFill/>
                    <a:ln w="9525">
                      <a:noFill/>
                      <a:miter lim="800000"/>
                      <a:headEnd/>
                      <a:tailEnd/>
                    </a:ln>
                    <a:effectLst/>
                  </pic:spPr>
                </pic:pic>
              </a:graphicData>
            </a:graphic>
          </wp:inline>
        </w:drawing>
      </w:r>
    </w:p>
    <w:p w:rsidR="00FB2D14" w:rsidRPr="00BA77AF" w:rsidRDefault="00C73B58" w:rsidP="00FB2D14">
      <w:pPr>
        <w:jc w:val="both"/>
        <w:rPr>
          <w:sz w:val="24"/>
          <w:szCs w:val="24"/>
        </w:rPr>
      </w:pPr>
      <w:r>
        <w:rPr>
          <w:b/>
          <w:sz w:val="26"/>
          <w:szCs w:val="26"/>
        </w:rPr>
        <w:t>III</w:t>
      </w:r>
      <w:r w:rsidR="00FB2D14" w:rsidRPr="005A62DD">
        <w:rPr>
          <w:b/>
          <w:sz w:val="26"/>
          <w:szCs w:val="26"/>
        </w:rPr>
        <w:t>.</w:t>
      </w:r>
      <w:r w:rsidR="00FB2D14">
        <w:rPr>
          <w:b/>
          <w:sz w:val="26"/>
          <w:szCs w:val="26"/>
        </w:rPr>
        <w:t xml:space="preserve"> </w:t>
      </w:r>
      <w:r w:rsidR="00FB2D14" w:rsidRPr="00C73B58">
        <w:rPr>
          <w:b/>
          <w:sz w:val="26"/>
          <w:szCs w:val="26"/>
        </w:rPr>
        <w:t>Les mécanismes  de la transmission synaptique</w:t>
      </w:r>
      <w:r w:rsidR="00FB2D14" w:rsidRPr="005A62DD">
        <w:rPr>
          <w:b/>
          <w:sz w:val="26"/>
          <w:szCs w:val="26"/>
        </w:rPr>
        <w:t xml:space="preserve"> : </w:t>
      </w:r>
      <w:r w:rsidR="00FB2D14" w:rsidRPr="0075488D">
        <w:rPr>
          <w:sz w:val="24"/>
          <w:szCs w:val="24"/>
        </w:rPr>
        <w:t>D’une façon générale,  Les mécanismes de la transmission synaptique chimique sont identiques pour toutes les synapses chimiques au niveau du système nerveux central et périphérique. La synapse chimique assure une transmission unidirectionnelle   du signal électrique propagé sous forme de PA à partir de l’élément présynaptique vers l’élément postsynaptique.</w:t>
      </w:r>
      <w:r w:rsidR="00FB2D14">
        <w:rPr>
          <w:sz w:val="24"/>
          <w:szCs w:val="24"/>
        </w:rPr>
        <w:t xml:space="preserve"> </w:t>
      </w:r>
      <w:r w:rsidR="00FB2D14" w:rsidRPr="0075488D">
        <w:rPr>
          <w:sz w:val="24"/>
          <w:szCs w:val="24"/>
        </w:rPr>
        <w:t>Elle fait intervenir  un médiateur chimique libéré par l’élément présynaptique dans la fente synaptique</w:t>
      </w:r>
      <w:r w:rsidR="00FB2D14">
        <w:rPr>
          <w:sz w:val="24"/>
          <w:szCs w:val="24"/>
        </w:rPr>
        <w:t>, q</w:t>
      </w:r>
      <w:r w:rsidR="00FB2D14" w:rsidRPr="0075488D">
        <w:rPr>
          <w:sz w:val="24"/>
          <w:szCs w:val="24"/>
        </w:rPr>
        <w:t>ui agit sur les récepteu</w:t>
      </w:r>
      <w:r w:rsidR="00FB2D14">
        <w:rPr>
          <w:sz w:val="24"/>
          <w:szCs w:val="24"/>
        </w:rPr>
        <w:t>rs de l’élément postsynaptique, e</w:t>
      </w:r>
      <w:r w:rsidR="00FB2D14" w:rsidRPr="0075488D">
        <w:rPr>
          <w:sz w:val="24"/>
          <w:szCs w:val="24"/>
        </w:rPr>
        <w:t>ntrainant une modification de la pe</w:t>
      </w:r>
      <w:r w:rsidR="00FB2D14">
        <w:rPr>
          <w:sz w:val="24"/>
          <w:szCs w:val="24"/>
        </w:rPr>
        <w:t>rméabilité membranaire aux ions, e</w:t>
      </w:r>
      <w:r w:rsidR="00FB2D14" w:rsidRPr="0075488D">
        <w:rPr>
          <w:sz w:val="24"/>
          <w:szCs w:val="24"/>
        </w:rPr>
        <w:t>t un changement</w:t>
      </w:r>
      <w:r w:rsidR="00FB2D14">
        <w:rPr>
          <w:sz w:val="24"/>
          <w:szCs w:val="24"/>
        </w:rPr>
        <w:t xml:space="preserve"> de la polarisation membranaire, à </w:t>
      </w:r>
      <w:r w:rsidR="00FB2D14" w:rsidRPr="0075488D">
        <w:rPr>
          <w:sz w:val="24"/>
          <w:szCs w:val="24"/>
        </w:rPr>
        <w:t xml:space="preserve"> l’origine des  réponses électriques postsynaptiques. Réalisant  ainsi le transfert de l’information électrique d’un côté à l’autre de la synapse.</w:t>
      </w:r>
    </w:p>
    <w:p w:rsidR="00FB2D14" w:rsidRPr="009B442B" w:rsidRDefault="00FB2D14" w:rsidP="00FB2D14">
      <w:pPr>
        <w:jc w:val="both"/>
        <w:rPr>
          <w:b/>
          <w:sz w:val="26"/>
          <w:szCs w:val="26"/>
        </w:rPr>
      </w:pPr>
      <w:r w:rsidRPr="0051335C">
        <w:rPr>
          <w:b/>
          <w:noProof/>
          <w:sz w:val="26"/>
          <w:szCs w:val="26"/>
          <w:lang w:eastAsia="fr-FR"/>
        </w:rPr>
        <w:drawing>
          <wp:inline distT="0" distB="0" distL="0" distR="0">
            <wp:extent cx="2676525" cy="1619250"/>
            <wp:effectExtent l="19050" t="0" r="9525" b="0"/>
            <wp:docPr id="80" name="Image 80"/>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7" cstate="print"/>
                    <a:srcRect/>
                    <a:stretch>
                      <a:fillRect/>
                    </a:stretch>
                  </pic:blipFill>
                  <pic:spPr bwMode="auto">
                    <a:xfrm>
                      <a:off x="0" y="0"/>
                      <a:ext cx="2676543" cy="1619261"/>
                    </a:xfrm>
                    <a:prstGeom prst="rect">
                      <a:avLst/>
                    </a:prstGeom>
                    <a:noFill/>
                    <a:ln w="9525">
                      <a:noFill/>
                      <a:miter lim="800000"/>
                      <a:headEnd/>
                      <a:tailEnd/>
                    </a:ln>
                    <a:effectLst/>
                  </pic:spPr>
                </pic:pic>
              </a:graphicData>
            </a:graphic>
          </wp:inline>
        </w:drawing>
      </w:r>
      <w:r>
        <w:rPr>
          <w:noProof/>
          <w:lang w:eastAsia="fr-FR"/>
        </w:rPr>
        <w:t xml:space="preserve">   </w:t>
      </w:r>
      <w:r w:rsidRPr="0051335C">
        <w:rPr>
          <w:b/>
          <w:noProof/>
          <w:sz w:val="26"/>
          <w:szCs w:val="26"/>
          <w:lang w:eastAsia="fr-FR"/>
        </w:rPr>
        <w:drawing>
          <wp:inline distT="0" distB="0" distL="0" distR="0">
            <wp:extent cx="2933699" cy="1619250"/>
            <wp:effectExtent l="19050" t="0" r="1" b="0"/>
            <wp:docPr id="81" name="Image 81"/>
            <wp:cNvGraphicFramePr/>
            <a:graphic xmlns:a="http://schemas.openxmlformats.org/drawingml/2006/main">
              <a:graphicData uri="http://schemas.openxmlformats.org/drawingml/2006/picture">
                <pic:pic xmlns:pic="http://schemas.openxmlformats.org/drawingml/2006/picture">
                  <pic:nvPicPr>
                    <pic:cNvPr id="22531" name="Picture 3"/>
                    <pic:cNvPicPr>
                      <a:picLocks noGrp="1" noChangeAspect="1" noChangeArrowheads="1"/>
                    </pic:cNvPicPr>
                  </pic:nvPicPr>
                  <pic:blipFill>
                    <a:blip r:embed="rId18" cstate="print"/>
                    <a:srcRect/>
                    <a:stretch>
                      <a:fillRect/>
                    </a:stretch>
                  </pic:blipFill>
                  <pic:spPr bwMode="auto">
                    <a:xfrm>
                      <a:off x="0" y="0"/>
                      <a:ext cx="2933699" cy="1619250"/>
                    </a:xfrm>
                    <a:prstGeom prst="rect">
                      <a:avLst/>
                    </a:prstGeom>
                    <a:noFill/>
                    <a:ln w="9525">
                      <a:noFill/>
                      <a:miter lim="800000"/>
                      <a:headEnd/>
                      <a:tailEnd/>
                    </a:ln>
                    <a:effectLst/>
                  </pic:spPr>
                </pic:pic>
              </a:graphicData>
            </a:graphic>
          </wp:inline>
        </w:drawing>
      </w:r>
    </w:p>
    <w:p w:rsidR="00FB2D14" w:rsidRDefault="00FB2D14" w:rsidP="00FB2D14">
      <w:pPr>
        <w:jc w:val="both"/>
        <w:rPr>
          <w:b/>
          <w:sz w:val="26"/>
          <w:szCs w:val="26"/>
        </w:rPr>
      </w:pPr>
      <w:r w:rsidRPr="009B442B">
        <w:rPr>
          <w:b/>
          <w:sz w:val="26"/>
          <w:szCs w:val="26"/>
        </w:rPr>
        <w:t>A. Les phénomènes présynaptiques</w:t>
      </w:r>
      <w:r w:rsidRPr="005A62DD">
        <w:rPr>
          <w:b/>
          <w:sz w:val="26"/>
          <w:szCs w:val="26"/>
        </w:rPr>
        <w:t xml:space="preserve"> : </w:t>
      </w:r>
      <w:r>
        <w:rPr>
          <w:b/>
          <w:sz w:val="26"/>
          <w:szCs w:val="26"/>
        </w:rPr>
        <w:t xml:space="preserve"> </w:t>
      </w:r>
    </w:p>
    <w:p w:rsidR="00DB1D6C" w:rsidRDefault="00FB2D14" w:rsidP="00FB2D14">
      <w:pPr>
        <w:jc w:val="both"/>
        <w:rPr>
          <w:sz w:val="24"/>
          <w:szCs w:val="24"/>
        </w:rPr>
      </w:pPr>
      <w:r>
        <w:rPr>
          <w:b/>
          <w:sz w:val="24"/>
          <w:szCs w:val="24"/>
        </w:rPr>
        <w:t>-</w:t>
      </w:r>
      <w:r w:rsidRPr="00012861">
        <w:rPr>
          <w:b/>
          <w:sz w:val="24"/>
          <w:szCs w:val="24"/>
        </w:rPr>
        <w:t xml:space="preserve">L’arrivée de la dépolarisation </w:t>
      </w:r>
      <w:r w:rsidRPr="00012861">
        <w:rPr>
          <w:sz w:val="24"/>
          <w:szCs w:val="24"/>
        </w:rPr>
        <w:t>au</w:t>
      </w:r>
      <w:r w:rsidRPr="00012861">
        <w:rPr>
          <w:b/>
          <w:sz w:val="24"/>
          <w:szCs w:val="24"/>
        </w:rPr>
        <w:t xml:space="preserve"> </w:t>
      </w:r>
      <w:r w:rsidRPr="00012861">
        <w:rPr>
          <w:sz w:val="24"/>
          <w:szCs w:val="24"/>
        </w:rPr>
        <w:t>niveau de l’élément présynaptique</w:t>
      </w:r>
      <w:r>
        <w:rPr>
          <w:sz w:val="24"/>
          <w:szCs w:val="24"/>
        </w:rPr>
        <w:t xml:space="preserve"> détermine la libération d’un médiateur chimique.</w:t>
      </w:r>
    </w:p>
    <w:p w:rsidR="00DB1D6C" w:rsidRPr="00DB1D6C" w:rsidRDefault="003F6A50" w:rsidP="00FB2D14">
      <w:pPr>
        <w:jc w:val="both"/>
        <w:rPr>
          <w:sz w:val="24"/>
          <w:szCs w:val="24"/>
          <w:lang w:val="fr-CA"/>
        </w:rPr>
      </w:pPr>
      <w:r w:rsidRPr="00DB1D6C">
        <w:rPr>
          <w:sz w:val="24"/>
          <w:szCs w:val="24"/>
        </w:rPr>
        <w:lastRenderedPageBreak/>
        <w:t xml:space="preserve">Le neurotransmetteur « neuromédiateur »est défini comme des petites molécules chimique qui assure la transmission des messages d’un neurone à l’autre au niveau des synapses ,ces molécules peuvent être soit des acides aminés –des amines  ou bien des peptides. </w:t>
      </w:r>
    </w:p>
    <w:p w:rsidR="007D2AB9" w:rsidRPr="007D2AB9" w:rsidRDefault="00FB2D14" w:rsidP="007D2AB9">
      <w:pPr>
        <w:numPr>
          <w:ilvl w:val="0"/>
          <w:numId w:val="43"/>
        </w:numPr>
        <w:jc w:val="both"/>
        <w:rPr>
          <w:sz w:val="24"/>
          <w:szCs w:val="24"/>
          <w:lang w:val="fr-CA"/>
        </w:rPr>
      </w:pPr>
      <w:r>
        <w:rPr>
          <w:sz w:val="24"/>
          <w:szCs w:val="24"/>
        </w:rPr>
        <w:t xml:space="preserve"> Ce médiateur chimique est libéré par les vésicules, sous l’influence très intime de la concentration intracellulaire de Ca</w:t>
      </w:r>
      <w:r w:rsidRPr="00426579">
        <w:rPr>
          <w:sz w:val="24"/>
          <w:szCs w:val="24"/>
          <w:vertAlign w:val="superscript"/>
        </w:rPr>
        <w:t>2+</w:t>
      </w:r>
      <w:r>
        <w:rPr>
          <w:sz w:val="24"/>
          <w:szCs w:val="24"/>
        </w:rPr>
        <w:t xml:space="preserve"> qui doit être supérieure à 10</w:t>
      </w:r>
      <w:r w:rsidRPr="00426579">
        <w:rPr>
          <w:sz w:val="24"/>
          <w:szCs w:val="24"/>
          <w:vertAlign w:val="superscript"/>
        </w:rPr>
        <w:t>-6</w:t>
      </w:r>
      <w:r>
        <w:rPr>
          <w:sz w:val="24"/>
          <w:szCs w:val="24"/>
        </w:rPr>
        <w:t xml:space="preserve"> </w:t>
      </w:r>
      <w:proofErr w:type="spellStart"/>
      <w:r>
        <w:rPr>
          <w:sz w:val="24"/>
          <w:szCs w:val="24"/>
        </w:rPr>
        <w:t>mM</w:t>
      </w:r>
      <w:proofErr w:type="spellEnd"/>
      <w:r>
        <w:rPr>
          <w:sz w:val="24"/>
          <w:szCs w:val="24"/>
        </w:rPr>
        <w:t>.</w:t>
      </w:r>
      <w:r>
        <w:rPr>
          <w:b/>
          <w:sz w:val="26"/>
          <w:szCs w:val="26"/>
        </w:rPr>
        <w:t xml:space="preserve"> </w:t>
      </w:r>
      <w:r>
        <w:rPr>
          <w:sz w:val="24"/>
          <w:szCs w:val="24"/>
        </w:rPr>
        <w:t>Or, il faut savoir qu’au repos la concentration intracellulaire de Ca</w:t>
      </w:r>
      <w:r w:rsidRPr="00426579">
        <w:rPr>
          <w:sz w:val="24"/>
          <w:szCs w:val="24"/>
          <w:vertAlign w:val="superscript"/>
        </w:rPr>
        <w:t>2+</w:t>
      </w:r>
      <w:r>
        <w:rPr>
          <w:sz w:val="24"/>
          <w:szCs w:val="24"/>
        </w:rPr>
        <w:t xml:space="preserve"> est de 10</w:t>
      </w:r>
      <w:r w:rsidRPr="00426579">
        <w:rPr>
          <w:sz w:val="24"/>
          <w:szCs w:val="24"/>
          <w:vertAlign w:val="superscript"/>
        </w:rPr>
        <w:t>-7</w:t>
      </w:r>
      <w:r>
        <w:rPr>
          <w:sz w:val="24"/>
          <w:szCs w:val="24"/>
        </w:rPr>
        <w:t xml:space="preserve"> </w:t>
      </w:r>
      <w:proofErr w:type="spellStart"/>
      <w:proofErr w:type="gramStart"/>
      <w:r>
        <w:rPr>
          <w:sz w:val="24"/>
          <w:szCs w:val="24"/>
        </w:rPr>
        <w:t>mM</w:t>
      </w:r>
      <w:proofErr w:type="spellEnd"/>
      <w:r>
        <w:rPr>
          <w:sz w:val="24"/>
          <w:szCs w:val="24"/>
        </w:rPr>
        <w:t xml:space="preserve"> ,</w:t>
      </w:r>
      <w:proofErr w:type="gramEnd"/>
      <w:r>
        <w:rPr>
          <w:sz w:val="24"/>
          <w:szCs w:val="24"/>
        </w:rPr>
        <w:t xml:space="preserve"> alors que la concentration extracellulaire de Ca</w:t>
      </w:r>
      <w:r w:rsidRPr="00426579">
        <w:rPr>
          <w:sz w:val="24"/>
          <w:szCs w:val="24"/>
          <w:vertAlign w:val="superscript"/>
        </w:rPr>
        <w:t>2+</w:t>
      </w:r>
      <w:r>
        <w:rPr>
          <w:sz w:val="24"/>
          <w:szCs w:val="24"/>
        </w:rPr>
        <w:t xml:space="preserve"> est de 10</w:t>
      </w:r>
      <w:r w:rsidRPr="00426579">
        <w:rPr>
          <w:sz w:val="24"/>
          <w:szCs w:val="24"/>
          <w:vertAlign w:val="superscript"/>
        </w:rPr>
        <w:t>-3</w:t>
      </w:r>
      <w:r>
        <w:rPr>
          <w:sz w:val="24"/>
          <w:szCs w:val="24"/>
        </w:rPr>
        <w:t xml:space="preserve"> </w:t>
      </w:r>
      <w:proofErr w:type="spellStart"/>
      <w:r>
        <w:rPr>
          <w:sz w:val="24"/>
          <w:szCs w:val="24"/>
        </w:rPr>
        <w:t>mM</w:t>
      </w:r>
      <w:proofErr w:type="spellEnd"/>
      <w:r>
        <w:rPr>
          <w:sz w:val="24"/>
          <w:szCs w:val="24"/>
        </w:rPr>
        <w:t>.</w:t>
      </w:r>
      <w:r>
        <w:rPr>
          <w:b/>
          <w:sz w:val="26"/>
          <w:szCs w:val="26"/>
        </w:rPr>
        <w:t xml:space="preserve"> </w:t>
      </w:r>
      <w:r>
        <w:rPr>
          <w:sz w:val="24"/>
          <w:szCs w:val="24"/>
        </w:rPr>
        <w:t>L’avènement du potentiel d’action au niveau de la terminaison permet l’ouverture de canaux calciques voltage dépendant</w:t>
      </w:r>
      <w:r w:rsidR="007D2AB9">
        <w:rPr>
          <w:sz w:val="24"/>
          <w:szCs w:val="24"/>
        </w:rPr>
        <w:t xml:space="preserve"> </w:t>
      </w:r>
    </w:p>
    <w:p w:rsidR="00A96665" w:rsidRPr="007D2AB9" w:rsidRDefault="007D2AB9" w:rsidP="007D2AB9">
      <w:pPr>
        <w:numPr>
          <w:ilvl w:val="0"/>
          <w:numId w:val="43"/>
        </w:numPr>
        <w:jc w:val="both"/>
        <w:rPr>
          <w:sz w:val="24"/>
          <w:szCs w:val="24"/>
          <w:lang w:val="fr-CA"/>
        </w:rPr>
      </w:pPr>
      <w:r>
        <w:rPr>
          <w:sz w:val="24"/>
          <w:szCs w:val="24"/>
        </w:rPr>
        <w:t>. Cette ouverture permet la pénétration du Ca</w:t>
      </w:r>
      <w:r w:rsidRPr="00426579">
        <w:rPr>
          <w:sz w:val="24"/>
          <w:szCs w:val="24"/>
          <w:vertAlign w:val="superscript"/>
        </w:rPr>
        <w:t>2+</w:t>
      </w:r>
      <w:r>
        <w:rPr>
          <w:sz w:val="24"/>
          <w:szCs w:val="24"/>
        </w:rPr>
        <w:t xml:space="preserve"> à l’intérieur, selon le gradient électrochimique</w:t>
      </w:r>
      <w:r w:rsidRPr="00426579">
        <w:rPr>
          <w:b/>
          <w:sz w:val="24"/>
          <w:szCs w:val="24"/>
        </w:rPr>
        <w:t xml:space="preserve">,  </w:t>
      </w:r>
      <w:r>
        <w:rPr>
          <w:sz w:val="24"/>
          <w:szCs w:val="24"/>
        </w:rPr>
        <w:t>pour atteindre la concentration nécessaire à la libération du neurotransmetteur (supérieure à 10</w:t>
      </w:r>
      <w:r w:rsidRPr="00426579">
        <w:rPr>
          <w:sz w:val="24"/>
          <w:szCs w:val="24"/>
          <w:vertAlign w:val="superscript"/>
        </w:rPr>
        <w:t>-6</w:t>
      </w:r>
      <w:proofErr w:type="gramStart"/>
      <w:r>
        <w:rPr>
          <w:sz w:val="24"/>
          <w:szCs w:val="24"/>
        </w:rPr>
        <w:t>mM ,</w:t>
      </w:r>
      <w:r w:rsidR="00CF0B5F" w:rsidRPr="007D2AB9">
        <w:rPr>
          <w:sz w:val="24"/>
          <w:szCs w:val="24"/>
        </w:rPr>
        <w:t>Le</w:t>
      </w:r>
      <w:proofErr w:type="gramEnd"/>
      <w:r w:rsidR="00CF0B5F" w:rsidRPr="007D2AB9">
        <w:rPr>
          <w:sz w:val="24"/>
          <w:szCs w:val="24"/>
        </w:rPr>
        <w:t xml:space="preserve"> Ca2+ agit sur les protéines péri vésiculaire et entraine la mobilisation de ce pool de vésicule vers la zone active .</w:t>
      </w:r>
    </w:p>
    <w:p w:rsidR="00A96665" w:rsidRPr="007D2AB9" w:rsidRDefault="00CF0B5F" w:rsidP="007D2AB9">
      <w:pPr>
        <w:numPr>
          <w:ilvl w:val="0"/>
          <w:numId w:val="43"/>
        </w:numPr>
        <w:jc w:val="both"/>
        <w:rPr>
          <w:sz w:val="24"/>
          <w:szCs w:val="24"/>
          <w:lang w:val="fr-CA"/>
        </w:rPr>
      </w:pPr>
      <w:r w:rsidRPr="007D2AB9">
        <w:rPr>
          <w:sz w:val="24"/>
          <w:szCs w:val="24"/>
        </w:rPr>
        <w:t>Arrimage « arrangement et disposition »des vésicules  pré de la membrane.</w:t>
      </w:r>
    </w:p>
    <w:p w:rsidR="00A96665" w:rsidRPr="007D2AB9" w:rsidRDefault="00CF0B5F" w:rsidP="007D2AB9">
      <w:pPr>
        <w:numPr>
          <w:ilvl w:val="0"/>
          <w:numId w:val="43"/>
        </w:numPr>
        <w:jc w:val="both"/>
        <w:rPr>
          <w:sz w:val="24"/>
          <w:szCs w:val="24"/>
          <w:lang w:val="fr-CA"/>
        </w:rPr>
      </w:pPr>
      <w:r w:rsidRPr="007D2AB9">
        <w:rPr>
          <w:sz w:val="24"/>
          <w:szCs w:val="24"/>
        </w:rPr>
        <w:t xml:space="preserve">Amorçage et fusion </w:t>
      </w:r>
      <w:r w:rsidR="007D2AB9" w:rsidRPr="007D2AB9">
        <w:rPr>
          <w:sz w:val="24"/>
          <w:szCs w:val="24"/>
        </w:rPr>
        <w:t>des membranes</w:t>
      </w:r>
      <w:r w:rsidRPr="007D2AB9">
        <w:rPr>
          <w:sz w:val="24"/>
          <w:szCs w:val="24"/>
        </w:rPr>
        <w:t xml:space="preserve"> pré synaptique et vésiculaire</w:t>
      </w:r>
    </w:p>
    <w:p w:rsidR="00A96665" w:rsidRPr="007D2AB9" w:rsidRDefault="00CF0B5F" w:rsidP="007D2AB9">
      <w:pPr>
        <w:numPr>
          <w:ilvl w:val="0"/>
          <w:numId w:val="43"/>
        </w:numPr>
        <w:jc w:val="both"/>
        <w:rPr>
          <w:sz w:val="24"/>
          <w:szCs w:val="24"/>
          <w:lang w:val="fr-CA"/>
        </w:rPr>
      </w:pPr>
      <w:r w:rsidRPr="007D2AB9">
        <w:rPr>
          <w:sz w:val="24"/>
          <w:szCs w:val="24"/>
        </w:rPr>
        <w:t xml:space="preserve">Libération du NT </w:t>
      </w:r>
    </w:p>
    <w:p w:rsidR="00FB2D14" w:rsidRPr="00E9462E" w:rsidRDefault="007D2AB9" w:rsidP="00FB2D14">
      <w:pPr>
        <w:jc w:val="both"/>
        <w:rPr>
          <w:sz w:val="24"/>
          <w:szCs w:val="24"/>
        </w:rPr>
      </w:pPr>
      <w:r>
        <w:rPr>
          <w:sz w:val="24"/>
          <w:szCs w:val="24"/>
        </w:rPr>
        <w:t xml:space="preserve">     </w:t>
      </w:r>
      <w:r w:rsidR="00FB2D14">
        <w:rPr>
          <w:sz w:val="24"/>
          <w:szCs w:val="24"/>
        </w:rPr>
        <w:t xml:space="preserve"> La libération du neurotransmetteur se  fait par phénomène d’</w:t>
      </w:r>
      <w:proofErr w:type="spellStart"/>
      <w:r w:rsidR="00FB2D14">
        <w:rPr>
          <w:sz w:val="24"/>
          <w:szCs w:val="24"/>
        </w:rPr>
        <w:t>exocytose</w:t>
      </w:r>
      <w:proofErr w:type="spellEnd"/>
      <w:r w:rsidR="00FB2D14">
        <w:rPr>
          <w:sz w:val="24"/>
          <w:szCs w:val="24"/>
        </w:rPr>
        <w:t xml:space="preserve">  de la vésicule. </w:t>
      </w:r>
    </w:p>
    <w:p w:rsidR="00FB2D14" w:rsidRDefault="00B02CE6" w:rsidP="00FB2D14">
      <w:pPr>
        <w:jc w:val="both"/>
        <w:rPr>
          <w:sz w:val="24"/>
          <w:szCs w:val="24"/>
        </w:rPr>
      </w:pPr>
      <w:r w:rsidRPr="00B02CE6">
        <w:rPr>
          <w:noProof/>
          <w:sz w:val="24"/>
          <w:szCs w:val="24"/>
          <w:lang w:eastAsia="fr-FR"/>
        </w:rPr>
        <w:drawing>
          <wp:inline distT="0" distB="0" distL="0" distR="0">
            <wp:extent cx="5419725" cy="3076575"/>
            <wp:effectExtent l="19050" t="0" r="9525" b="0"/>
            <wp:docPr id="2" name="Imag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srcRect/>
                    <a:stretch>
                      <a:fillRect/>
                    </a:stretch>
                  </pic:blipFill>
                  <pic:spPr bwMode="auto">
                    <a:xfrm>
                      <a:off x="0" y="0"/>
                      <a:ext cx="5419740" cy="3076583"/>
                    </a:xfrm>
                    <a:prstGeom prst="rect">
                      <a:avLst/>
                    </a:prstGeom>
                    <a:noFill/>
                    <a:ln w="9525">
                      <a:noFill/>
                      <a:miter lim="800000"/>
                      <a:headEnd/>
                      <a:tailEnd/>
                    </a:ln>
                    <a:effectLst/>
                  </pic:spPr>
                </pic:pic>
              </a:graphicData>
            </a:graphic>
          </wp:inline>
        </w:drawing>
      </w:r>
    </w:p>
    <w:p w:rsidR="00FB2D14" w:rsidRDefault="00FB2D14" w:rsidP="00FB2D14">
      <w:pPr>
        <w:jc w:val="both"/>
        <w:rPr>
          <w:sz w:val="24"/>
          <w:szCs w:val="24"/>
        </w:rPr>
      </w:pPr>
      <w:r>
        <w:rPr>
          <w:b/>
          <w:sz w:val="24"/>
          <w:szCs w:val="24"/>
        </w:rPr>
        <w:t xml:space="preserve">- </w:t>
      </w:r>
      <w:r w:rsidRPr="001047AB">
        <w:rPr>
          <w:b/>
          <w:sz w:val="24"/>
          <w:szCs w:val="24"/>
        </w:rPr>
        <w:t>Le phénomène d</w:t>
      </w:r>
      <w:r>
        <w:rPr>
          <w:b/>
          <w:sz w:val="24"/>
          <w:szCs w:val="24"/>
        </w:rPr>
        <w:t>’</w:t>
      </w:r>
      <w:proofErr w:type="spellStart"/>
      <w:r>
        <w:rPr>
          <w:b/>
          <w:sz w:val="24"/>
          <w:szCs w:val="24"/>
        </w:rPr>
        <w:t>ex</w:t>
      </w:r>
      <w:r w:rsidRPr="001047AB">
        <w:rPr>
          <w:b/>
          <w:sz w:val="24"/>
          <w:szCs w:val="24"/>
        </w:rPr>
        <w:t>ocytose</w:t>
      </w:r>
      <w:proofErr w:type="spellEnd"/>
      <w:r>
        <w:rPr>
          <w:sz w:val="24"/>
          <w:szCs w:val="24"/>
        </w:rPr>
        <w:t> : Ce phénomène se déroule en une cascade d’interactions entre protéines de la membrane vésiculaire douées d’une grande affinité pour le Ca</w:t>
      </w:r>
      <w:r w:rsidRPr="0032493D">
        <w:rPr>
          <w:sz w:val="24"/>
          <w:szCs w:val="24"/>
          <w:vertAlign w:val="superscript"/>
        </w:rPr>
        <w:t>2+</w:t>
      </w:r>
      <w:r>
        <w:rPr>
          <w:sz w:val="24"/>
          <w:szCs w:val="24"/>
        </w:rPr>
        <w:t xml:space="preserve"> et protéines liées à la membrane cellulaire de l’élément  </w:t>
      </w:r>
      <w:proofErr w:type="spellStart"/>
      <w:r>
        <w:rPr>
          <w:sz w:val="24"/>
          <w:szCs w:val="24"/>
        </w:rPr>
        <w:t>présynaptique</w:t>
      </w:r>
      <w:proofErr w:type="spellEnd"/>
      <w:r>
        <w:rPr>
          <w:sz w:val="24"/>
          <w:szCs w:val="24"/>
        </w:rPr>
        <w:t xml:space="preserve">. </w:t>
      </w:r>
    </w:p>
    <w:p w:rsidR="00FB2D14" w:rsidRDefault="00FB2D14" w:rsidP="00FB2D14">
      <w:pPr>
        <w:jc w:val="both"/>
        <w:rPr>
          <w:sz w:val="24"/>
          <w:szCs w:val="24"/>
        </w:rPr>
      </w:pPr>
      <w:r>
        <w:rPr>
          <w:sz w:val="24"/>
          <w:szCs w:val="24"/>
        </w:rPr>
        <w:lastRenderedPageBreak/>
        <w:t xml:space="preserve">Les protéines, la </w:t>
      </w:r>
      <w:proofErr w:type="spellStart"/>
      <w:r>
        <w:rPr>
          <w:sz w:val="24"/>
          <w:szCs w:val="24"/>
        </w:rPr>
        <w:t>synaptobrèvine</w:t>
      </w:r>
      <w:proofErr w:type="spellEnd"/>
      <w:r>
        <w:rPr>
          <w:sz w:val="24"/>
          <w:szCs w:val="24"/>
        </w:rPr>
        <w:t xml:space="preserve"> et la </w:t>
      </w:r>
      <w:proofErr w:type="spellStart"/>
      <w:r>
        <w:rPr>
          <w:sz w:val="24"/>
          <w:szCs w:val="24"/>
        </w:rPr>
        <w:t>synaptotagmine</w:t>
      </w:r>
      <w:proofErr w:type="spellEnd"/>
      <w:r>
        <w:rPr>
          <w:sz w:val="24"/>
          <w:szCs w:val="24"/>
        </w:rPr>
        <w:t xml:space="preserve"> sont liées à la membrane vésiculaire, la </w:t>
      </w:r>
      <w:proofErr w:type="spellStart"/>
      <w:r>
        <w:rPr>
          <w:sz w:val="24"/>
          <w:szCs w:val="24"/>
        </w:rPr>
        <w:t>syntaxine</w:t>
      </w:r>
      <w:proofErr w:type="spellEnd"/>
      <w:r>
        <w:rPr>
          <w:sz w:val="24"/>
          <w:szCs w:val="24"/>
        </w:rPr>
        <w:t xml:space="preserve"> et la SNAP-25 sont liées à la membrane cellulaire de l’élément </w:t>
      </w:r>
      <w:proofErr w:type="spellStart"/>
      <w:r>
        <w:rPr>
          <w:sz w:val="24"/>
          <w:szCs w:val="24"/>
        </w:rPr>
        <w:t>présynaptique</w:t>
      </w:r>
      <w:proofErr w:type="spellEnd"/>
      <w:r>
        <w:rPr>
          <w:sz w:val="24"/>
          <w:szCs w:val="24"/>
        </w:rPr>
        <w:t>.</w:t>
      </w:r>
      <w:r w:rsidRPr="006B27F3">
        <w:rPr>
          <w:noProof/>
          <w:lang w:eastAsia="fr-FR"/>
        </w:rPr>
        <w:t xml:space="preserve"> </w:t>
      </w:r>
    </w:p>
    <w:p w:rsidR="00FB2D14" w:rsidRDefault="00FB2D14" w:rsidP="00FB2D14">
      <w:pPr>
        <w:jc w:val="both"/>
        <w:rPr>
          <w:sz w:val="24"/>
          <w:szCs w:val="24"/>
        </w:rPr>
      </w:pPr>
      <w:r w:rsidRPr="00220ABC">
        <w:rPr>
          <w:noProof/>
          <w:sz w:val="24"/>
          <w:szCs w:val="24"/>
          <w:lang w:eastAsia="fr-FR"/>
        </w:rPr>
        <w:drawing>
          <wp:inline distT="0" distB="0" distL="0" distR="0">
            <wp:extent cx="3581399" cy="2028825"/>
            <wp:effectExtent l="19050" t="0" r="1" b="0"/>
            <wp:docPr id="65" name="Image 65"/>
            <wp:cNvGraphicFramePr/>
            <a:graphic xmlns:a="http://schemas.openxmlformats.org/drawingml/2006/main">
              <a:graphicData uri="http://schemas.openxmlformats.org/drawingml/2006/picture">
                <pic:pic xmlns:pic="http://schemas.openxmlformats.org/drawingml/2006/picture">
                  <pic:nvPicPr>
                    <pic:cNvPr id="17411" name="Picture 3"/>
                    <pic:cNvPicPr>
                      <a:picLocks noGrp="1" noChangeAspect="1" noChangeArrowheads="1"/>
                    </pic:cNvPicPr>
                  </pic:nvPicPr>
                  <pic:blipFill>
                    <a:blip r:embed="rId20" cstate="print"/>
                    <a:srcRect/>
                    <a:stretch>
                      <a:fillRect/>
                    </a:stretch>
                  </pic:blipFill>
                  <pic:spPr bwMode="auto">
                    <a:xfrm>
                      <a:off x="0" y="0"/>
                      <a:ext cx="3581399" cy="2028825"/>
                    </a:xfrm>
                    <a:prstGeom prst="rect">
                      <a:avLst/>
                    </a:prstGeom>
                    <a:noFill/>
                    <a:ln w="9525">
                      <a:noFill/>
                      <a:miter lim="800000"/>
                      <a:headEnd/>
                      <a:tailEnd/>
                    </a:ln>
                    <a:effectLst/>
                  </pic:spPr>
                </pic:pic>
              </a:graphicData>
            </a:graphic>
          </wp:inline>
        </w:drawing>
      </w:r>
    </w:p>
    <w:p w:rsidR="00FB2D14" w:rsidRDefault="00FB2D14" w:rsidP="00FB2D14">
      <w:pPr>
        <w:jc w:val="both"/>
        <w:rPr>
          <w:sz w:val="24"/>
          <w:szCs w:val="24"/>
        </w:rPr>
      </w:pPr>
      <w:r>
        <w:rPr>
          <w:sz w:val="24"/>
          <w:szCs w:val="24"/>
        </w:rPr>
        <w:t>Lors de l’ouverture des canaux calciques au moment de la dépolarisation, provoque l’entrée des ions Ca</w:t>
      </w:r>
      <w:r>
        <w:rPr>
          <w:sz w:val="24"/>
          <w:szCs w:val="24"/>
          <w:vertAlign w:val="superscript"/>
        </w:rPr>
        <w:t>2+</w:t>
      </w:r>
      <w:r>
        <w:rPr>
          <w:sz w:val="24"/>
          <w:szCs w:val="24"/>
        </w:rPr>
        <w:t xml:space="preserve">, et l’augmentation de sa concentration en </w:t>
      </w:r>
      <w:proofErr w:type="spellStart"/>
      <w:r>
        <w:rPr>
          <w:sz w:val="24"/>
          <w:szCs w:val="24"/>
        </w:rPr>
        <w:t>intracytoplasmique</w:t>
      </w:r>
      <w:proofErr w:type="spellEnd"/>
      <w:r>
        <w:rPr>
          <w:sz w:val="24"/>
          <w:szCs w:val="24"/>
        </w:rPr>
        <w:t xml:space="preserve">, déclenche un processus d’activation séquentielle des protéines vésiculaires. Autorisant la migration de la vésicule vers la zone active de la membrane cellulaire </w:t>
      </w:r>
      <w:proofErr w:type="spellStart"/>
      <w:r>
        <w:rPr>
          <w:sz w:val="24"/>
          <w:szCs w:val="24"/>
        </w:rPr>
        <w:t>présynaptique</w:t>
      </w:r>
      <w:proofErr w:type="spellEnd"/>
      <w:r>
        <w:rPr>
          <w:sz w:val="24"/>
          <w:szCs w:val="24"/>
        </w:rPr>
        <w:t xml:space="preserve">. </w:t>
      </w:r>
    </w:p>
    <w:p w:rsidR="00FB2D14" w:rsidRDefault="00FB2D14" w:rsidP="00FB2D14">
      <w:pPr>
        <w:jc w:val="both"/>
        <w:rPr>
          <w:sz w:val="24"/>
          <w:szCs w:val="24"/>
        </w:rPr>
      </w:pPr>
      <w:r w:rsidRPr="00220ABC">
        <w:rPr>
          <w:noProof/>
          <w:sz w:val="24"/>
          <w:szCs w:val="24"/>
          <w:lang w:eastAsia="fr-FR"/>
        </w:rPr>
        <w:drawing>
          <wp:inline distT="0" distB="0" distL="0" distR="0">
            <wp:extent cx="3581400" cy="1857375"/>
            <wp:effectExtent l="19050" t="0" r="0" b="0"/>
            <wp:docPr id="66" name="Image 66"/>
            <wp:cNvGraphicFramePr/>
            <a:graphic xmlns:a="http://schemas.openxmlformats.org/drawingml/2006/main">
              <a:graphicData uri="http://schemas.openxmlformats.org/drawingml/2006/picture">
                <pic:pic xmlns:pic="http://schemas.openxmlformats.org/drawingml/2006/picture">
                  <pic:nvPicPr>
                    <pic:cNvPr id="18435" name="Picture 3"/>
                    <pic:cNvPicPr>
                      <a:picLocks noGrp="1" noChangeAspect="1" noChangeArrowheads="1"/>
                    </pic:cNvPicPr>
                  </pic:nvPicPr>
                  <pic:blipFill>
                    <a:blip r:embed="rId21" cstate="print"/>
                    <a:srcRect/>
                    <a:stretch>
                      <a:fillRect/>
                    </a:stretch>
                  </pic:blipFill>
                  <pic:spPr bwMode="auto">
                    <a:xfrm>
                      <a:off x="0" y="0"/>
                      <a:ext cx="3581424" cy="1857387"/>
                    </a:xfrm>
                    <a:prstGeom prst="rect">
                      <a:avLst/>
                    </a:prstGeom>
                    <a:noFill/>
                    <a:ln w="9525">
                      <a:noFill/>
                      <a:miter lim="800000"/>
                      <a:headEnd/>
                      <a:tailEnd/>
                    </a:ln>
                    <a:effectLst/>
                  </pic:spPr>
                </pic:pic>
              </a:graphicData>
            </a:graphic>
          </wp:inline>
        </w:drawing>
      </w:r>
    </w:p>
    <w:p w:rsidR="00FB2D14" w:rsidRPr="00220ABC" w:rsidRDefault="00FB2D14" w:rsidP="00FB2D14">
      <w:pPr>
        <w:jc w:val="both"/>
        <w:rPr>
          <w:sz w:val="24"/>
          <w:szCs w:val="24"/>
        </w:rPr>
      </w:pPr>
      <w:r>
        <w:rPr>
          <w:sz w:val="24"/>
          <w:szCs w:val="24"/>
        </w:rPr>
        <w:t xml:space="preserve">Entrainant  l’interaction des protéines vésiculaires  et membranaires.  A  l’origine d’une fusion de la membrane vésiculaire avec  la membrane cellulaire </w:t>
      </w:r>
      <w:proofErr w:type="spellStart"/>
      <w:r>
        <w:rPr>
          <w:sz w:val="24"/>
          <w:szCs w:val="24"/>
        </w:rPr>
        <w:t>présynaptique</w:t>
      </w:r>
      <w:proofErr w:type="spellEnd"/>
      <w:r>
        <w:rPr>
          <w:sz w:val="24"/>
          <w:szCs w:val="24"/>
        </w:rPr>
        <w:t>.</w:t>
      </w:r>
      <w:r>
        <w:rPr>
          <w:sz w:val="24"/>
          <w:szCs w:val="24"/>
          <w:vertAlign w:val="superscript"/>
        </w:rPr>
        <w:t xml:space="preserve"> </w:t>
      </w:r>
    </w:p>
    <w:p w:rsidR="00FB2D14" w:rsidRDefault="00FB2D14" w:rsidP="00FB2D14">
      <w:pPr>
        <w:jc w:val="both"/>
        <w:rPr>
          <w:sz w:val="24"/>
          <w:szCs w:val="24"/>
          <w:vertAlign w:val="superscript"/>
        </w:rPr>
      </w:pPr>
      <w:r w:rsidRPr="00220ABC">
        <w:rPr>
          <w:noProof/>
          <w:sz w:val="24"/>
          <w:szCs w:val="24"/>
          <w:vertAlign w:val="superscript"/>
          <w:lang w:eastAsia="fr-FR"/>
        </w:rPr>
        <w:drawing>
          <wp:inline distT="0" distB="0" distL="0" distR="0">
            <wp:extent cx="3086100" cy="1847850"/>
            <wp:effectExtent l="19050" t="0" r="0" b="0"/>
            <wp:docPr id="57" name="Image 23"/>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22" cstate="print"/>
                    <a:srcRect/>
                    <a:stretch>
                      <a:fillRect/>
                    </a:stretch>
                  </pic:blipFill>
                  <pic:spPr bwMode="auto">
                    <a:xfrm>
                      <a:off x="0" y="0"/>
                      <a:ext cx="3085892" cy="1847726"/>
                    </a:xfrm>
                    <a:prstGeom prst="rect">
                      <a:avLst/>
                    </a:prstGeom>
                    <a:noFill/>
                    <a:ln w="9525">
                      <a:noFill/>
                      <a:miter lim="800000"/>
                      <a:headEnd/>
                      <a:tailEnd/>
                    </a:ln>
                    <a:effectLst/>
                  </pic:spPr>
                </pic:pic>
              </a:graphicData>
            </a:graphic>
          </wp:inline>
        </w:drawing>
      </w:r>
    </w:p>
    <w:p w:rsidR="00FB2D14" w:rsidRDefault="00FB2D14" w:rsidP="00FB2D14">
      <w:pPr>
        <w:jc w:val="both"/>
        <w:rPr>
          <w:sz w:val="24"/>
          <w:szCs w:val="24"/>
        </w:rPr>
      </w:pPr>
      <w:r>
        <w:rPr>
          <w:sz w:val="24"/>
          <w:szCs w:val="24"/>
        </w:rPr>
        <w:lastRenderedPageBreak/>
        <w:t>Puis la vésicule va expulsée son contenu en neurotransmetteur dans la fente, ce qui correspond à l’</w:t>
      </w:r>
      <w:proofErr w:type="spellStart"/>
      <w:r>
        <w:rPr>
          <w:sz w:val="24"/>
          <w:szCs w:val="24"/>
        </w:rPr>
        <w:t>exocytose</w:t>
      </w:r>
      <w:proofErr w:type="spellEnd"/>
      <w:r>
        <w:rPr>
          <w:sz w:val="24"/>
          <w:szCs w:val="24"/>
        </w:rPr>
        <w:t>.</w:t>
      </w:r>
      <w:r w:rsidRPr="007A7229">
        <w:rPr>
          <w:sz w:val="24"/>
          <w:szCs w:val="24"/>
        </w:rPr>
        <w:t xml:space="preserve"> </w:t>
      </w:r>
    </w:p>
    <w:p w:rsidR="00FB2D14" w:rsidRDefault="00FB2D14" w:rsidP="00FB2D14">
      <w:pPr>
        <w:jc w:val="both"/>
        <w:rPr>
          <w:sz w:val="24"/>
          <w:szCs w:val="24"/>
        </w:rPr>
      </w:pPr>
      <w:r w:rsidRPr="00220ABC">
        <w:rPr>
          <w:noProof/>
          <w:sz w:val="24"/>
          <w:szCs w:val="24"/>
          <w:lang w:eastAsia="fr-FR"/>
        </w:rPr>
        <w:drawing>
          <wp:inline distT="0" distB="0" distL="0" distR="0">
            <wp:extent cx="3086100" cy="1790700"/>
            <wp:effectExtent l="19050" t="0" r="0" b="0"/>
            <wp:docPr id="64" name="Image 64"/>
            <wp:cNvGraphicFramePr/>
            <a:graphic xmlns:a="http://schemas.openxmlformats.org/drawingml/2006/main">
              <a:graphicData uri="http://schemas.openxmlformats.org/drawingml/2006/picture">
                <pic:pic xmlns:pic="http://schemas.openxmlformats.org/drawingml/2006/picture">
                  <pic:nvPicPr>
                    <pic:cNvPr id="20482" name="Picture 2"/>
                    <pic:cNvPicPr>
                      <a:picLocks noGrp="1" noChangeAspect="1" noChangeArrowheads="1"/>
                    </pic:cNvPicPr>
                  </pic:nvPicPr>
                  <pic:blipFill>
                    <a:blip r:embed="rId23" cstate="print"/>
                    <a:srcRect/>
                    <a:stretch>
                      <a:fillRect/>
                    </a:stretch>
                  </pic:blipFill>
                  <pic:spPr bwMode="auto">
                    <a:xfrm>
                      <a:off x="0" y="0"/>
                      <a:ext cx="3086122" cy="1790713"/>
                    </a:xfrm>
                    <a:prstGeom prst="rect">
                      <a:avLst/>
                    </a:prstGeom>
                    <a:noFill/>
                    <a:ln w="9525">
                      <a:noFill/>
                      <a:miter lim="800000"/>
                      <a:headEnd/>
                      <a:tailEnd/>
                    </a:ln>
                    <a:effectLst/>
                  </pic:spPr>
                </pic:pic>
              </a:graphicData>
            </a:graphic>
          </wp:inline>
        </w:drawing>
      </w:r>
    </w:p>
    <w:p w:rsidR="009B442B" w:rsidRDefault="00FB2D14" w:rsidP="009B442B">
      <w:pPr>
        <w:jc w:val="both"/>
        <w:rPr>
          <w:sz w:val="24"/>
          <w:szCs w:val="24"/>
        </w:rPr>
      </w:pPr>
      <w:r w:rsidRPr="00FB2D14">
        <w:rPr>
          <w:sz w:val="24"/>
          <w:szCs w:val="24"/>
        </w:rPr>
        <w:t>Un grand nombre de vésicules</w:t>
      </w:r>
      <w:r>
        <w:rPr>
          <w:sz w:val="24"/>
          <w:szCs w:val="24"/>
        </w:rPr>
        <w:t xml:space="preserve"> libéreraient sont contenues dans la fente synaptique à la suite d’une dépolarisation de l’élément </w:t>
      </w:r>
      <w:proofErr w:type="spellStart"/>
      <w:r>
        <w:rPr>
          <w:sz w:val="24"/>
          <w:szCs w:val="24"/>
        </w:rPr>
        <w:t>présynaptique</w:t>
      </w:r>
      <w:proofErr w:type="spellEnd"/>
      <w:r>
        <w:rPr>
          <w:sz w:val="24"/>
          <w:szCs w:val="24"/>
        </w:rPr>
        <w:t xml:space="preserve">, c’est  le mode de libération quantique du neurotransmetteur. </w:t>
      </w:r>
    </w:p>
    <w:p w:rsidR="00156FA1" w:rsidRPr="00156FA1" w:rsidRDefault="00156FA1" w:rsidP="00156FA1">
      <w:pPr>
        <w:pStyle w:val="Paragraphedeliste"/>
        <w:spacing w:after="0" w:line="240" w:lineRule="auto"/>
        <w:rPr>
          <w:color w:val="00B050"/>
          <w:sz w:val="28"/>
          <w:szCs w:val="28"/>
          <w:u w:val="single"/>
        </w:rPr>
      </w:pPr>
      <w:r w:rsidRPr="00156FA1">
        <w:rPr>
          <w:color w:val="00B050"/>
          <w:sz w:val="28"/>
          <w:szCs w:val="28"/>
          <w:u w:val="single"/>
        </w:rPr>
        <w:t>Applications Clinique :</w:t>
      </w:r>
    </w:p>
    <w:p w:rsidR="00156FA1" w:rsidRPr="00C8240B" w:rsidRDefault="00156FA1" w:rsidP="00156FA1">
      <w:pPr>
        <w:tabs>
          <w:tab w:val="num" w:pos="720"/>
        </w:tabs>
        <w:spacing w:after="0" w:line="240" w:lineRule="auto"/>
        <w:rPr>
          <w:sz w:val="24"/>
        </w:rPr>
      </w:pPr>
    </w:p>
    <w:p w:rsidR="00156FA1" w:rsidRPr="00C8240B" w:rsidRDefault="00156FA1" w:rsidP="00156FA1">
      <w:pPr>
        <w:pStyle w:val="Paragraphedeliste"/>
        <w:numPr>
          <w:ilvl w:val="0"/>
          <w:numId w:val="40"/>
        </w:numPr>
        <w:tabs>
          <w:tab w:val="clear" w:pos="2040"/>
          <w:tab w:val="num" w:pos="0"/>
        </w:tabs>
        <w:spacing w:after="0" w:line="240" w:lineRule="auto"/>
        <w:ind w:left="0" w:firstLine="284"/>
        <w:rPr>
          <w:sz w:val="24"/>
        </w:rPr>
      </w:pPr>
      <w:r w:rsidRPr="00C8240B">
        <w:rPr>
          <w:sz w:val="24"/>
          <w:u w:val="single"/>
        </w:rPr>
        <w:t>L’étude des toxines bactériennes</w:t>
      </w:r>
      <w:r w:rsidRPr="00C8240B">
        <w:rPr>
          <w:sz w:val="24"/>
        </w:rPr>
        <w:t xml:space="preserve"> qui se sont révélées être des protéines hautement spécifiques, clivant certaines catégories de protéines pré synaptiques. </w:t>
      </w:r>
    </w:p>
    <w:p w:rsidR="00156FA1" w:rsidRPr="00C8240B" w:rsidRDefault="00156FA1" w:rsidP="00156FA1">
      <w:pPr>
        <w:numPr>
          <w:ilvl w:val="1"/>
          <w:numId w:val="40"/>
        </w:numPr>
        <w:tabs>
          <w:tab w:val="clear" w:pos="1980"/>
        </w:tabs>
        <w:spacing w:after="0" w:line="240" w:lineRule="auto"/>
        <w:ind w:left="567" w:firstLine="0"/>
        <w:rPr>
          <w:sz w:val="24"/>
        </w:rPr>
      </w:pPr>
      <w:r w:rsidRPr="00C8240B">
        <w:rPr>
          <w:sz w:val="24"/>
        </w:rPr>
        <w:t xml:space="preserve">Ainsi, la toxine botulique, le botulisme lié à l’absorption d’un aliment contaminé par la toxine libérée par le </w:t>
      </w:r>
      <w:r w:rsidR="00400AA1" w:rsidRPr="00C8240B">
        <w:rPr>
          <w:sz w:val="24"/>
        </w:rPr>
        <w:t>bacille</w:t>
      </w:r>
      <w:r w:rsidRPr="00C8240B">
        <w:rPr>
          <w:sz w:val="24"/>
        </w:rPr>
        <w:t xml:space="preserve"> botulique (bactérie anaérobie)  lors de s lyse. Il se caractérise par une faiblesse musculaire pouvant aller jusqu’à la paralysie causant la mort par atteinte des muscles respiratoires.  La toxine botulique clive spécifiquement la synaptobrévine, bloquant la libération d’acétylcholine au  niveau de la jonction neuromusculaire.</w:t>
      </w:r>
    </w:p>
    <w:p w:rsidR="00156FA1" w:rsidRPr="00C8240B" w:rsidRDefault="00156FA1" w:rsidP="00156FA1">
      <w:pPr>
        <w:numPr>
          <w:ilvl w:val="1"/>
          <w:numId w:val="40"/>
        </w:numPr>
        <w:tabs>
          <w:tab w:val="clear" w:pos="1980"/>
        </w:tabs>
        <w:spacing w:after="0" w:line="240" w:lineRule="auto"/>
        <w:ind w:left="567" w:firstLine="0"/>
        <w:rPr>
          <w:sz w:val="24"/>
        </w:rPr>
      </w:pPr>
      <w:r w:rsidRPr="00C8240B">
        <w:rPr>
          <w:sz w:val="24"/>
        </w:rPr>
        <w:t>tandis que d’autres toxines clivent la syntaxine et la protéine SNAP.</w:t>
      </w:r>
    </w:p>
    <w:p w:rsidR="00156FA1" w:rsidRPr="00C8240B" w:rsidRDefault="00156FA1" w:rsidP="00156FA1">
      <w:pPr>
        <w:spacing w:line="240" w:lineRule="auto"/>
        <w:rPr>
          <w:sz w:val="24"/>
        </w:rPr>
      </w:pPr>
    </w:p>
    <w:p w:rsidR="00156FA1" w:rsidRPr="00C8240B" w:rsidRDefault="00156FA1" w:rsidP="00156FA1">
      <w:pPr>
        <w:numPr>
          <w:ilvl w:val="0"/>
          <w:numId w:val="40"/>
        </w:numPr>
        <w:tabs>
          <w:tab w:val="clear" w:pos="2040"/>
          <w:tab w:val="num" w:pos="720"/>
        </w:tabs>
        <w:spacing w:after="0" w:line="240" w:lineRule="auto"/>
        <w:ind w:left="0" w:firstLine="284"/>
        <w:rPr>
          <w:iCs/>
          <w:sz w:val="24"/>
        </w:rPr>
      </w:pPr>
      <w:r w:rsidRPr="00C8240B">
        <w:rPr>
          <w:sz w:val="24"/>
          <w:u w:val="single"/>
        </w:rPr>
        <w:t>Le syndrome de Lambert Eaton</w:t>
      </w:r>
      <w:r w:rsidRPr="00C8240B">
        <w:rPr>
          <w:sz w:val="24"/>
        </w:rPr>
        <w:t xml:space="preserve"> est une affection auto- immune acquise associée dans 60% des cas  à un cancer pulmonaire à petites cellules, caractérisée par la formation d’auto-anticorps pathogènes dirigés contre les canaux calciques voltage-dépendants, situés à la terminaison pré synaptique. Traitée par 3-4 diaminopyridine qui prolonge la durée du PA. </w:t>
      </w:r>
    </w:p>
    <w:p w:rsidR="00156FA1" w:rsidRPr="009B442B" w:rsidRDefault="00156FA1" w:rsidP="009B442B">
      <w:pPr>
        <w:jc w:val="both"/>
        <w:rPr>
          <w:sz w:val="24"/>
          <w:szCs w:val="24"/>
        </w:rPr>
      </w:pPr>
    </w:p>
    <w:p w:rsidR="009B442B" w:rsidRDefault="009B442B" w:rsidP="009B442B">
      <w:pPr>
        <w:jc w:val="both"/>
        <w:rPr>
          <w:b/>
          <w:sz w:val="24"/>
          <w:szCs w:val="24"/>
        </w:rPr>
      </w:pPr>
      <w:r>
        <w:rPr>
          <w:b/>
          <w:sz w:val="26"/>
          <w:szCs w:val="26"/>
        </w:rPr>
        <w:t>B</w:t>
      </w:r>
      <w:r w:rsidRPr="009B442B">
        <w:rPr>
          <w:b/>
          <w:sz w:val="26"/>
          <w:szCs w:val="26"/>
        </w:rPr>
        <w:t xml:space="preserve">. </w:t>
      </w:r>
      <w:r>
        <w:rPr>
          <w:b/>
          <w:sz w:val="26"/>
          <w:szCs w:val="26"/>
        </w:rPr>
        <w:t>Les phénomènes post</w:t>
      </w:r>
      <w:r w:rsidRPr="009B442B">
        <w:rPr>
          <w:b/>
          <w:sz w:val="26"/>
          <w:szCs w:val="26"/>
        </w:rPr>
        <w:t>synaptiques</w:t>
      </w:r>
      <w:r>
        <w:rPr>
          <w:b/>
          <w:sz w:val="26"/>
          <w:szCs w:val="26"/>
        </w:rPr>
        <w:t xml:space="preserve"> : </w:t>
      </w:r>
    </w:p>
    <w:p w:rsidR="00F5157B" w:rsidRPr="009B442B" w:rsidRDefault="009B442B" w:rsidP="009B442B">
      <w:pPr>
        <w:jc w:val="both"/>
        <w:rPr>
          <w:b/>
          <w:sz w:val="24"/>
          <w:szCs w:val="24"/>
        </w:rPr>
      </w:pPr>
      <w:r>
        <w:rPr>
          <w:b/>
          <w:sz w:val="24"/>
          <w:szCs w:val="24"/>
        </w:rPr>
        <w:t xml:space="preserve">1. Interaction neurotransmetteur – récepteur : </w:t>
      </w:r>
      <w:r>
        <w:rPr>
          <w:sz w:val="24"/>
          <w:szCs w:val="24"/>
        </w:rPr>
        <w:t>a</w:t>
      </w:r>
      <w:r w:rsidRPr="009B442B">
        <w:rPr>
          <w:sz w:val="24"/>
          <w:szCs w:val="24"/>
        </w:rPr>
        <w:t>près libération du NT dans la fente synaptique : il interagit  avec les récepteurs postsynaptiques.</w:t>
      </w:r>
      <w:r>
        <w:rPr>
          <w:b/>
          <w:sz w:val="24"/>
          <w:szCs w:val="24"/>
        </w:rPr>
        <w:t xml:space="preserve"> </w:t>
      </w:r>
      <w:r w:rsidR="00192404" w:rsidRPr="009B442B">
        <w:rPr>
          <w:sz w:val="24"/>
          <w:szCs w:val="24"/>
        </w:rPr>
        <w:t>La fixation du NT  sur ses récepteurs</w:t>
      </w:r>
      <w:r>
        <w:rPr>
          <w:sz w:val="24"/>
          <w:szCs w:val="24"/>
        </w:rPr>
        <w:t>, e</w:t>
      </w:r>
      <w:r w:rsidR="00192404" w:rsidRPr="009B442B">
        <w:rPr>
          <w:sz w:val="24"/>
          <w:szCs w:val="24"/>
        </w:rPr>
        <w:t>ntrainant un changement de la perméabilité membranaire aux ions</w:t>
      </w:r>
      <w:r>
        <w:rPr>
          <w:sz w:val="24"/>
          <w:szCs w:val="24"/>
        </w:rPr>
        <w:t xml:space="preserve"> p</w:t>
      </w:r>
      <w:r w:rsidR="00192404" w:rsidRPr="009B442B">
        <w:rPr>
          <w:sz w:val="24"/>
          <w:szCs w:val="24"/>
        </w:rPr>
        <w:t>ar l’ouverture ou la fermeture des canaux ioniques</w:t>
      </w:r>
      <w:r>
        <w:rPr>
          <w:sz w:val="24"/>
          <w:szCs w:val="24"/>
        </w:rPr>
        <w:t xml:space="preserve"> à</w:t>
      </w:r>
      <w:r w:rsidR="00192404" w:rsidRPr="009B442B">
        <w:rPr>
          <w:sz w:val="24"/>
          <w:szCs w:val="24"/>
        </w:rPr>
        <w:t xml:space="preserve"> l’origine d’un changement de la polarisation membranaire</w:t>
      </w:r>
      <w:r>
        <w:rPr>
          <w:sz w:val="24"/>
          <w:szCs w:val="24"/>
        </w:rPr>
        <w:t xml:space="preserve"> s</w:t>
      </w:r>
      <w:r w:rsidR="00192404" w:rsidRPr="009B442B">
        <w:rPr>
          <w:sz w:val="24"/>
          <w:szCs w:val="24"/>
        </w:rPr>
        <w:t xml:space="preserve">ous forme de réponses électriques postsynaptiques </w:t>
      </w:r>
      <w:r>
        <w:rPr>
          <w:sz w:val="24"/>
          <w:szCs w:val="24"/>
        </w:rPr>
        <w:t>a</w:t>
      </w:r>
      <w:r w:rsidR="00192404" w:rsidRPr="009B442B">
        <w:rPr>
          <w:sz w:val="24"/>
          <w:szCs w:val="24"/>
        </w:rPr>
        <w:t>ppelées   potentiel post-synaptique</w:t>
      </w:r>
      <w:r>
        <w:rPr>
          <w:sz w:val="24"/>
          <w:szCs w:val="24"/>
        </w:rPr>
        <w:t>. O</w:t>
      </w:r>
      <w:r w:rsidR="00192404" w:rsidRPr="009B442B">
        <w:rPr>
          <w:sz w:val="24"/>
          <w:szCs w:val="24"/>
        </w:rPr>
        <w:t>n a deux type de potentiels :</w:t>
      </w:r>
      <w:r>
        <w:rPr>
          <w:b/>
          <w:sz w:val="24"/>
          <w:szCs w:val="24"/>
        </w:rPr>
        <w:t xml:space="preserve"> </w:t>
      </w:r>
      <w:r>
        <w:rPr>
          <w:sz w:val="24"/>
          <w:szCs w:val="24"/>
        </w:rPr>
        <w:t>p</w:t>
      </w:r>
      <w:r w:rsidR="00192404" w:rsidRPr="009B442B">
        <w:rPr>
          <w:sz w:val="24"/>
          <w:szCs w:val="24"/>
        </w:rPr>
        <w:t xml:space="preserve">otentiels postsynaptiques </w:t>
      </w:r>
      <w:r w:rsidR="00192404" w:rsidRPr="009B442B">
        <w:rPr>
          <w:sz w:val="24"/>
          <w:szCs w:val="24"/>
        </w:rPr>
        <w:lastRenderedPageBreak/>
        <w:t>excitateurs (PPSE)</w:t>
      </w:r>
      <w:r>
        <w:rPr>
          <w:sz w:val="24"/>
          <w:szCs w:val="24"/>
        </w:rPr>
        <w:t xml:space="preserve"> et les p</w:t>
      </w:r>
      <w:r w:rsidR="00192404" w:rsidRPr="009B442B">
        <w:rPr>
          <w:sz w:val="24"/>
          <w:szCs w:val="24"/>
        </w:rPr>
        <w:t>otentiels postsynaptiques inhibiteurs (PPSI)</w:t>
      </w:r>
      <w:r>
        <w:rPr>
          <w:sz w:val="24"/>
          <w:szCs w:val="24"/>
        </w:rPr>
        <w:t>, q</w:t>
      </w:r>
      <w:r w:rsidR="00192404" w:rsidRPr="009B442B">
        <w:rPr>
          <w:sz w:val="24"/>
          <w:szCs w:val="24"/>
        </w:rPr>
        <w:t>ui favorisent   soit une excitation ou une inhibition du neurone postsynaptique.</w:t>
      </w:r>
    </w:p>
    <w:p w:rsidR="009B442B" w:rsidRPr="009B442B" w:rsidRDefault="008C12DE" w:rsidP="009B442B">
      <w:pPr>
        <w:jc w:val="both"/>
        <w:rPr>
          <w:sz w:val="24"/>
          <w:szCs w:val="24"/>
        </w:rPr>
      </w:pPr>
      <w:r w:rsidRPr="008C12DE">
        <w:rPr>
          <w:noProof/>
          <w:sz w:val="24"/>
          <w:szCs w:val="24"/>
          <w:lang w:eastAsia="fr-FR"/>
        </w:rPr>
        <w:drawing>
          <wp:inline distT="0" distB="0" distL="0" distR="0">
            <wp:extent cx="5200650" cy="3333750"/>
            <wp:effectExtent l="19050" t="0" r="0" b="0"/>
            <wp:docPr id="4" name="Image 4"/>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4" cstate="print"/>
                    <a:srcRect/>
                    <a:stretch>
                      <a:fillRect/>
                    </a:stretch>
                  </pic:blipFill>
                  <pic:spPr bwMode="auto">
                    <a:xfrm>
                      <a:off x="0" y="0"/>
                      <a:ext cx="5200275" cy="3333510"/>
                    </a:xfrm>
                    <a:prstGeom prst="rect">
                      <a:avLst/>
                    </a:prstGeom>
                    <a:noFill/>
                    <a:ln w="9525">
                      <a:noFill/>
                      <a:miter lim="800000"/>
                      <a:headEnd/>
                      <a:tailEnd/>
                    </a:ln>
                    <a:effectLst/>
                  </pic:spPr>
                </pic:pic>
              </a:graphicData>
            </a:graphic>
          </wp:inline>
        </w:drawing>
      </w:r>
    </w:p>
    <w:p w:rsidR="00F5157B" w:rsidRPr="008C12DE" w:rsidRDefault="009B442B" w:rsidP="008C12DE">
      <w:pPr>
        <w:jc w:val="both"/>
        <w:rPr>
          <w:b/>
          <w:sz w:val="24"/>
          <w:szCs w:val="24"/>
        </w:rPr>
      </w:pPr>
      <w:r>
        <w:rPr>
          <w:b/>
          <w:sz w:val="24"/>
          <w:szCs w:val="24"/>
        </w:rPr>
        <w:t>2. Elimination du neurotransmetteur :</w:t>
      </w:r>
      <w:r w:rsidR="008C12DE">
        <w:rPr>
          <w:sz w:val="24"/>
          <w:szCs w:val="24"/>
        </w:rPr>
        <w:t xml:space="preserve"> l</w:t>
      </w:r>
      <w:r w:rsidR="00192404" w:rsidRPr="008C12DE">
        <w:rPr>
          <w:sz w:val="24"/>
          <w:szCs w:val="24"/>
        </w:rPr>
        <w:t>e neurotransmetteur a également  la particularité d’avoir une action brève (de l’ordre de quelques millisecondes)</w:t>
      </w:r>
      <w:r w:rsidR="008C12DE">
        <w:rPr>
          <w:sz w:val="24"/>
          <w:szCs w:val="24"/>
        </w:rPr>
        <w:t xml:space="preserve">. </w:t>
      </w:r>
      <w:r w:rsidR="00462F59">
        <w:rPr>
          <w:sz w:val="24"/>
          <w:szCs w:val="24"/>
        </w:rPr>
        <w:t>Après, Il faut alors que</w:t>
      </w:r>
      <w:r w:rsidR="00192404" w:rsidRPr="008C12DE">
        <w:rPr>
          <w:sz w:val="24"/>
          <w:szCs w:val="24"/>
        </w:rPr>
        <w:t xml:space="preserve"> : transmetteur et le Ca</w:t>
      </w:r>
      <w:r w:rsidR="00192404" w:rsidRPr="008C12DE">
        <w:rPr>
          <w:sz w:val="24"/>
          <w:szCs w:val="24"/>
          <w:vertAlign w:val="superscript"/>
        </w:rPr>
        <w:t>2+</w:t>
      </w:r>
      <w:r w:rsidR="00192404" w:rsidRPr="008C12DE">
        <w:rPr>
          <w:sz w:val="24"/>
          <w:szCs w:val="24"/>
        </w:rPr>
        <w:t xml:space="preserve"> soient rapidement éliminés</w:t>
      </w:r>
      <w:r w:rsidR="008C12DE">
        <w:rPr>
          <w:sz w:val="24"/>
          <w:szCs w:val="24"/>
        </w:rPr>
        <w:t xml:space="preserve"> p</w:t>
      </w:r>
      <w:r w:rsidR="00192404" w:rsidRPr="008C12DE">
        <w:rPr>
          <w:sz w:val="24"/>
          <w:szCs w:val="24"/>
        </w:rPr>
        <w:t>our permettre à la cellule pré-  et post-synaptique de recommencer un nouveau cycle</w:t>
      </w:r>
      <w:r w:rsidR="008C12DE">
        <w:rPr>
          <w:sz w:val="24"/>
          <w:szCs w:val="24"/>
        </w:rPr>
        <w:t xml:space="preserve"> d</w:t>
      </w:r>
      <w:r w:rsidR="00192404" w:rsidRPr="008C12DE">
        <w:rPr>
          <w:sz w:val="24"/>
          <w:szCs w:val="24"/>
        </w:rPr>
        <w:t xml:space="preserve">e libération du neurotransmetteur, liaison et émission d’un signal. </w:t>
      </w:r>
    </w:p>
    <w:p w:rsidR="00F5157B" w:rsidRPr="008C12DE" w:rsidRDefault="00192404" w:rsidP="008C12DE">
      <w:pPr>
        <w:jc w:val="both"/>
        <w:rPr>
          <w:sz w:val="24"/>
          <w:szCs w:val="24"/>
        </w:rPr>
      </w:pPr>
      <w:r w:rsidRPr="008C12DE">
        <w:rPr>
          <w:sz w:val="24"/>
          <w:szCs w:val="24"/>
        </w:rPr>
        <w:t xml:space="preserve">Concernant le </w:t>
      </w:r>
      <w:r w:rsidR="008C12DE" w:rsidRPr="008C12DE">
        <w:rPr>
          <w:sz w:val="24"/>
          <w:szCs w:val="24"/>
        </w:rPr>
        <w:t>Ca</w:t>
      </w:r>
      <w:r w:rsidR="008C12DE" w:rsidRPr="008C12DE">
        <w:rPr>
          <w:sz w:val="24"/>
          <w:szCs w:val="24"/>
          <w:vertAlign w:val="superscript"/>
        </w:rPr>
        <w:t>2+</w:t>
      </w:r>
      <w:r w:rsidR="008C12DE">
        <w:rPr>
          <w:sz w:val="24"/>
          <w:szCs w:val="24"/>
        </w:rPr>
        <w:t xml:space="preserve"> , i</w:t>
      </w:r>
      <w:r w:rsidRPr="008C12DE">
        <w:rPr>
          <w:sz w:val="24"/>
          <w:szCs w:val="24"/>
        </w:rPr>
        <w:t>l va être capté par des organites</w:t>
      </w:r>
      <w:r w:rsidR="008C12DE">
        <w:rPr>
          <w:sz w:val="24"/>
          <w:szCs w:val="24"/>
        </w:rPr>
        <w:t xml:space="preserve"> de stockage </w:t>
      </w:r>
      <w:r w:rsidRPr="008C12DE">
        <w:rPr>
          <w:sz w:val="24"/>
          <w:szCs w:val="24"/>
        </w:rPr>
        <w:t>grâce à des pompes Ca2+</w:t>
      </w:r>
      <w:r w:rsidR="008C12DE">
        <w:rPr>
          <w:sz w:val="24"/>
          <w:szCs w:val="24"/>
        </w:rPr>
        <w:t>, o</w:t>
      </w:r>
      <w:r w:rsidRPr="008C12DE">
        <w:rPr>
          <w:sz w:val="24"/>
          <w:szCs w:val="24"/>
        </w:rPr>
        <w:t>u  excrété activement par des échangeurs Na+/</w:t>
      </w:r>
      <w:r w:rsidR="0029417D" w:rsidRPr="0029417D">
        <w:rPr>
          <w:sz w:val="24"/>
          <w:szCs w:val="24"/>
        </w:rPr>
        <w:t xml:space="preserve"> </w:t>
      </w:r>
      <w:r w:rsidR="0029417D" w:rsidRPr="008C12DE">
        <w:rPr>
          <w:sz w:val="24"/>
          <w:szCs w:val="24"/>
        </w:rPr>
        <w:t>Ca</w:t>
      </w:r>
      <w:r w:rsidR="0029417D" w:rsidRPr="008C12DE">
        <w:rPr>
          <w:sz w:val="24"/>
          <w:szCs w:val="24"/>
          <w:vertAlign w:val="superscript"/>
        </w:rPr>
        <w:t>2+</w:t>
      </w:r>
      <w:r w:rsidR="0029417D">
        <w:rPr>
          <w:sz w:val="24"/>
          <w:szCs w:val="24"/>
          <w:vertAlign w:val="superscript"/>
        </w:rPr>
        <w:t xml:space="preserve"> </w:t>
      </w:r>
      <w:r w:rsidRPr="008C12DE">
        <w:rPr>
          <w:sz w:val="24"/>
          <w:szCs w:val="24"/>
        </w:rPr>
        <w:t xml:space="preserve">et des pompes  </w:t>
      </w:r>
      <w:r w:rsidR="0029417D" w:rsidRPr="008C12DE">
        <w:rPr>
          <w:sz w:val="24"/>
          <w:szCs w:val="24"/>
        </w:rPr>
        <w:t>Ca</w:t>
      </w:r>
      <w:r w:rsidR="0029417D" w:rsidRPr="008C12DE">
        <w:rPr>
          <w:sz w:val="24"/>
          <w:szCs w:val="24"/>
          <w:vertAlign w:val="superscript"/>
        </w:rPr>
        <w:t>2+</w:t>
      </w:r>
      <w:r w:rsidRPr="008C12DE">
        <w:rPr>
          <w:sz w:val="24"/>
          <w:szCs w:val="24"/>
        </w:rPr>
        <w:t xml:space="preserve">-ATPase </w:t>
      </w:r>
    </w:p>
    <w:p w:rsidR="00F5157B" w:rsidRPr="008C12DE" w:rsidRDefault="00192404" w:rsidP="008C12DE">
      <w:pPr>
        <w:jc w:val="both"/>
        <w:rPr>
          <w:sz w:val="24"/>
          <w:szCs w:val="24"/>
        </w:rPr>
      </w:pPr>
      <w:r w:rsidRPr="008C12DE">
        <w:rPr>
          <w:sz w:val="24"/>
          <w:szCs w:val="24"/>
        </w:rPr>
        <w:t xml:space="preserve">Les mécanismes d’élimination d’un transmetteur varient,  ils associent toujours : </w:t>
      </w:r>
      <w:r w:rsidR="008C12DE">
        <w:rPr>
          <w:sz w:val="24"/>
          <w:szCs w:val="24"/>
        </w:rPr>
        <w:t xml:space="preserve"> </w:t>
      </w:r>
      <w:r w:rsidRPr="008C12DE">
        <w:rPr>
          <w:sz w:val="24"/>
          <w:szCs w:val="24"/>
        </w:rPr>
        <w:t>Inactivation enzymatique du NT(dégradation enzymatique)</w:t>
      </w:r>
      <w:r w:rsidR="008C12DE">
        <w:rPr>
          <w:sz w:val="24"/>
          <w:szCs w:val="24"/>
        </w:rPr>
        <w:t>, l</w:t>
      </w:r>
      <w:r w:rsidRPr="008C12DE">
        <w:rPr>
          <w:sz w:val="24"/>
          <w:szCs w:val="24"/>
        </w:rPr>
        <w:t>a dilution du NT</w:t>
      </w:r>
      <w:r w:rsidR="008C12DE">
        <w:rPr>
          <w:sz w:val="24"/>
          <w:szCs w:val="24"/>
        </w:rPr>
        <w:t>, l</w:t>
      </w:r>
      <w:r w:rsidRPr="008C12DE">
        <w:rPr>
          <w:sz w:val="24"/>
          <w:szCs w:val="24"/>
        </w:rPr>
        <w:t>a recapture du NT</w:t>
      </w:r>
      <w:r w:rsidR="0029417D">
        <w:rPr>
          <w:sz w:val="24"/>
          <w:szCs w:val="24"/>
        </w:rPr>
        <w:t>.</w:t>
      </w:r>
    </w:p>
    <w:p w:rsidR="00F5157B" w:rsidRPr="008C12DE" w:rsidRDefault="00192404" w:rsidP="008C12DE">
      <w:pPr>
        <w:jc w:val="both"/>
        <w:rPr>
          <w:sz w:val="24"/>
          <w:szCs w:val="24"/>
        </w:rPr>
      </w:pPr>
      <w:r w:rsidRPr="008C12DE">
        <w:rPr>
          <w:sz w:val="24"/>
          <w:szCs w:val="24"/>
        </w:rPr>
        <w:t>La plupart des NT à petite taille moléculaire (glutamate, GABA, glycine, adrénaline, noradrénaline)</w:t>
      </w:r>
      <w:r w:rsidR="008C12DE">
        <w:rPr>
          <w:sz w:val="24"/>
          <w:szCs w:val="24"/>
        </w:rPr>
        <w:t xml:space="preserve"> </w:t>
      </w:r>
      <w:r w:rsidRPr="008C12DE">
        <w:rPr>
          <w:sz w:val="24"/>
          <w:szCs w:val="24"/>
        </w:rPr>
        <w:t xml:space="preserve"> sont éliminés de la fente synaptique </w:t>
      </w:r>
      <w:r w:rsidRPr="008C12DE">
        <w:rPr>
          <w:iCs/>
          <w:sz w:val="24"/>
          <w:szCs w:val="24"/>
        </w:rPr>
        <w:t>essentiellement</w:t>
      </w:r>
      <w:r w:rsidRPr="008C12DE">
        <w:rPr>
          <w:sz w:val="24"/>
          <w:szCs w:val="24"/>
        </w:rPr>
        <w:t xml:space="preserve"> par le phénomène de  recapture après diffusion dans le compartiment extracellulaire</w:t>
      </w:r>
      <w:r w:rsidR="0029417D">
        <w:rPr>
          <w:sz w:val="24"/>
          <w:szCs w:val="24"/>
        </w:rPr>
        <w:t>,</w:t>
      </w:r>
      <w:r w:rsidR="008C12DE">
        <w:rPr>
          <w:sz w:val="24"/>
          <w:szCs w:val="24"/>
        </w:rPr>
        <w:t xml:space="preserve"> à </w:t>
      </w:r>
      <w:r w:rsidR="00462F59" w:rsidRPr="008C12DE">
        <w:rPr>
          <w:sz w:val="24"/>
          <w:szCs w:val="24"/>
        </w:rPr>
        <w:t>l’aide</w:t>
      </w:r>
      <w:r w:rsidRPr="008C12DE">
        <w:rPr>
          <w:sz w:val="24"/>
          <w:szCs w:val="24"/>
        </w:rPr>
        <w:t xml:space="preserve"> des transporteurs membranaires fonctionnant par échange ionique (comme Na+)</w:t>
      </w:r>
      <w:r w:rsidR="008C12DE">
        <w:rPr>
          <w:sz w:val="24"/>
          <w:szCs w:val="24"/>
        </w:rPr>
        <w:t>, q</w:t>
      </w:r>
      <w:r w:rsidRPr="008C12DE">
        <w:rPr>
          <w:sz w:val="24"/>
          <w:szCs w:val="24"/>
        </w:rPr>
        <w:t>ui se trouvent dans les terminaisons présynaptiques et dans les cellules gliales</w:t>
      </w:r>
      <w:r w:rsidR="008C12DE">
        <w:rPr>
          <w:sz w:val="24"/>
          <w:szCs w:val="24"/>
        </w:rPr>
        <w:t>.</w:t>
      </w:r>
      <w:r w:rsidR="0022588A">
        <w:rPr>
          <w:sz w:val="24"/>
          <w:szCs w:val="24"/>
        </w:rPr>
        <w:t xml:space="preserve"> </w:t>
      </w:r>
      <w:r w:rsidR="008C12DE">
        <w:rPr>
          <w:sz w:val="24"/>
          <w:szCs w:val="24"/>
        </w:rPr>
        <w:t>A</w:t>
      </w:r>
      <w:r w:rsidRPr="008C12DE">
        <w:rPr>
          <w:sz w:val="24"/>
          <w:szCs w:val="24"/>
        </w:rPr>
        <w:t xml:space="preserve">près cette recapture,  </w:t>
      </w:r>
      <w:r w:rsidR="0029417D" w:rsidRPr="008C12DE">
        <w:rPr>
          <w:sz w:val="24"/>
          <w:szCs w:val="24"/>
        </w:rPr>
        <w:t>s’associé</w:t>
      </w:r>
      <w:r w:rsidRPr="008C12DE">
        <w:rPr>
          <w:sz w:val="24"/>
          <w:szCs w:val="24"/>
        </w:rPr>
        <w:t xml:space="preserve"> en général deux processus :</w:t>
      </w:r>
      <w:r w:rsidR="0029417D">
        <w:rPr>
          <w:sz w:val="24"/>
          <w:szCs w:val="24"/>
        </w:rPr>
        <w:t xml:space="preserve"> U</w:t>
      </w:r>
      <w:r w:rsidRPr="008C12DE">
        <w:rPr>
          <w:sz w:val="24"/>
          <w:szCs w:val="24"/>
        </w:rPr>
        <w:t>n processus de stockage dans les vésicules présynaptiques pour être réutiliser pour un nouveau  cycle de libération de NT par l’exocytose.</w:t>
      </w:r>
      <w:r w:rsidR="008C12DE">
        <w:rPr>
          <w:sz w:val="24"/>
          <w:szCs w:val="24"/>
        </w:rPr>
        <w:t xml:space="preserve"> </w:t>
      </w:r>
      <w:r w:rsidRPr="008C12DE">
        <w:rPr>
          <w:sz w:val="24"/>
          <w:szCs w:val="24"/>
        </w:rPr>
        <w:t>Un processus de dégradation enzymatique  spécifique  à action lytique dans les terminaisons synaptiques comme dans les cellules gliales.</w:t>
      </w:r>
    </w:p>
    <w:p w:rsidR="00F5157B" w:rsidRPr="008C12DE" w:rsidRDefault="00192404" w:rsidP="0029417D">
      <w:pPr>
        <w:jc w:val="both"/>
        <w:rPr>
          <w:sz w:val="24"/>
          <w:szCs w:val="24"/>
        </w:rPr>
      </w:pPr>
      <w:r w:rsidRPr="008C12DE">
        <w:rPr>
          <w:sz w:val="24"/>
          <w:szCs w:val="24"/>
        </w:rPr>
        <w:lastRenderedPageBreak/>
        <w:t>Comme par exemple l’élimination du GABA</w:t>
      </w:r>
      <w:r w:rsidR="008C12DE">
        <w:rPr>
          <w:sz w:val="24"/>
          <w:szCs w:val="24"/>
        </w:rPr>
        <w:t xml:space="preserve"> s</w:t>
      </w:r>
      <w:r w:rsidRPr="008C12DE">
        <w:rPr>
          <w:sz w:val="24"/>
          <w:szCs w:val="24"/>
        </w:rPr>
        <w:t>e fait par recapture par les neurones et la glie par l’intermédiaire des transporteurs à haute affinité</w:t>
      </w:r>
      <w:r w:rsidR="008C12DE">
        <w:rPr>
          <w:sz w:val="24"/>
          <w:szCs w:val="24"/>
        </w:rPr>
        <w:t>, l</w:t>
      </w:r>
      <w:r w:rsidRPr="008C12DE">
        <w:rPr>
          <w:sz w:val="24"/>
          <w:szCs w:val="24"/>
        </w:rPr>
        <w:t xml:space="preserve">a </w:t>
      </w:r>
      <w:r w:rsidR="00462F59" w:rsidRPr="008C12DE">
        <w:rPr>
          <w:sz w:val="24"/>
          <w:szCs w:val="24"/>
        </w:rPr>
        <w:t>majeure</w:t>
      </w:r>
      <w:r w:rsidRPr="008C12DE">
        <w:rPr>
          <w:sz w:val="24"/>
          <w:szCs w:val="24"/>
        </w:rPr>
        <w:t xml:space="preserve"> partie du GABA va être dégradé en succinate par l’enzyme GABA aminotransférase  et la déshydrogénase du semi-aldéhyde succinique. </w:t>
      </w:r>
      <w:r w:rsidR="0029417D">
        <w:rPr>
          <w:sz w:val="24"/>
          <w:szCs w:val="24"/>
        </w:rPr>
        <w:t xml:space="preserve">Concernant </w:t>
      </w:r>
      <w:r w:rsidRPr="008C12DE">
        <w:rPr>
          <w:sz w:val="24"/>
          <w:szCs w:val="24"/>
        </w:rPr>
        <w:t>l’Ac</w:t>
      </w:r>
      <w:r w:rsidR="0029417D">
        <w:rPr>
          <w:sz w:val="24"/>
          <w:szCs w:val="24"/>
        </w:rPr>
        <w:t>étylcholine, l</w:t>
      </w:r>
      <w:r w:rsidRPr="008C12DE">
        <w:rPr>
          <w:sz w:val="24"/>
          <w:szCs w:val="24"/>
        </w:rPr>
        <w:t>a recapture concerne  seulement le métabolite  de  d</w:t>
      </w:r>
      <w:r w:rsidR="0029417D">
        <w:rPr>
          <w:sz w:val="24"/>
          <w:szCs w:val="24"/>
        </w:rPr>
        <w:t xml:space="preserve">égradation enzymatique  </w:t>
      </w:r>
      <w:r w:rsidRPr="008C12DE">
        <w:rPr>
          <w:sz w:val="24"/>
          <w:szCs w:val="24"/>
        </w:rPr>
        <w:t xml:space="preserve"> par l’acétylcholinestérase au niveau de la fente synaptique</w:t>
      </w:r>
      <w:r w:rsidR="0029417D">
        <w:rPr>
          <w:sz w:val="24"/>
          <w:szCs w:val="24"/>
        </w:rPr>
        <w:t xml:space="preserve"> q</w:t>
      </w:r>
      <w:r w:rsidRPr="008C12DE">
        <w:rPr>
          <w:sz w:val="24"/>
          <w:szCs w:val="24"/>
        </w:rPr>
        <w:t>ui dégrade l’Acétylcholine en acide acétique et en choline</w:t>
      </w:r>
      <w:r w:rsidR="0029417D">
        <w:rPr>
          <w:sz w:val="24"/>
          <w:szCs w:val="24"/>
        </w:rPr>
        <w:t>, a</w:t>
      </w:r>
      <w:r w:rsidRPr="008C12DE">
        <w:rPr>
          <w:sz w:val="24"/>
          <w:szCs w:val="24"/>
        </w:rPr>
        <w:t>près la recapture de la choline  (précurseur de l’Ach) il va participer la resynthè</w:t>
      </w:r>
      <w:r w:rsidR="0029417D">
        <w:rPr>
          <w:sz w:val="24"/>
          <w:szCs w:val="24"/>
        </w:rPr>
        <w:t>se d’une nouvelle molécule d’Acétylcholine.</w:t>
      </w:r>
    </w:p>
    <w:p w:rsidR="0022588A" w:rsidRDefault="0022588A" w:rsidP="0029417D">
      <w:pPr>
        <w:jc w:val="both"/>
        <w:rPr>
          <w:sz w:val="24"/>
          <w:szCs w:val="24"/>
        </w:rPr>
      </w:pPr>
      <w:r w:rsidRPr="0022588A">
        <w:rPr>
          <w:noProof/>
          <w:sz w:val="24"/>
          <w:szCs w:val="24"/>
          <w:lang w:eastAsia="fr-FR"/>
        </w:rPr>
        <w:drawing>
          <wp:inline distT="0" distB="0" distL="0" distR="0">
            <wp:extent cx="3914775" cy="2371725"/>
            <wp:effectExtent l="19050" t="0" r="9525" b="0"/>
            <wp:docPr id="5" name="Image 5"/>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25" cstate="print"/>
                    <a:srcRect/>
                    <a:stretch>
                      <a:fillRect/>
                    </a:stretch>
                  </pic:blipFill>
                  <pic:spPr bwMode="auto">
                    <a:xfrm>
                      <a:off x="0" y="0"/>
                      <a:ext cx="3914775" cy="2371725"/>
                    </a:xfrm>
                    <a:prstGeom prst="rect">
                      <a:avLst/>
                    </a:prstGeom>
                    <a:noFill/>
                    <a:ln w="9525">
                      <a:noFill/>
                      <a:miter lim="800000"/>
                      <a:headEnd/>
                      <a:tailEnd/>
                    </a:ln>
                    <a:effectLst/>
                  </pic:spPr>
                </pic:pic>
              </a:graphicData>
            </a:graphic>
          </wp:inline>
        </w:drawing>
      </w:r>
    </w:p>
    <w:p w:rsidR="009B442B" w:rsidRPr="0022588A" w:rsidRDefault="00192404" w:rsidP="00FB2D14">
      <w:pPr>
        <w:jc w:val="both"/>
        <w:rPr>
          <w:sz w:val="24"/>
          <w:szCs w:val="24"/>
        </w:rPr>
      </w:pPr>
      <w:r w:rsidRPr="008C12DE">
        <w:rPr>
          <w:sz w:val="24"/>
          <w:szCs w:val="24"/>
        </w:rPr>
        <w:t>Les neurotransmetteurs à grand poids moléculaire sont éliminés  par dégradation enzymatique au niveau de la fente synaptique</w:t>
      </w:r>
      <w:r w:rsidR="0029417D">
        <w:rPr>
          <w:sz w:val="24"/>
          <w:szCs w:val="24"/>
        </w:rPr>
        <w:t xml:space="preserve"> </w:t>
      </w:r>
      <w:r w:rsidRPr="008C12DE">
        <w:rPr>
          <w:sz w:val="24"/>
          <w:szCs w:val="24"/>
        </w:rPr>
        <w:t>par l’intermédiaire des enzymes protéolytiques (protéases)</w:t>
      </w:r>
      <w:r w:rsidR="0029417D">
        <w:rPr>
          <w:sz w:val="24"/>
          <w:szCs w:val="24"/>
        </w:rPr>
        <w:t xml:space="preserve"> </w:t>
      </w:r>
      <w:r w:rsidRPr="008C12DE">
        <w:rPr>
          <w:sz w:val="24"/>
          <w:szCs w:val="24"/>
        </w:rPr>
        <w:t>et par diffusion  vers l’espace extracellulaire.</w:t>
      </w:r>
    </w:p>
    <w:p w:rsidR="00D46DF8" w:rsidRDefault="009B442B" w:rsidP="0025435B">
      <w:pPr>
        <w:jc w:val="both"/>
        <w:rPr>
          <w:b/>
          <w:sz w:val="26"/>
          <w:szCs w:val="26"/>
        </w:rPr>
      </w:pPr>
      <w:r>
        <w:rPr>
          <w:b/>
          <w:sz w:val="26"/>
          <w:szCs w:val="26"/>
        </w:rPr>
        <w:t>3.</w:t>
      </w:r>
      <w:r w:rsidR="0022588A">
        <w:rPr>
          <w:b/>
          <w:sz w:val="26"/>
          <w:szCs w:val="26"/>
        </w:rPr>
        <w:t xml:space="preserve"> </w:t>
      </w:r>
      <w:r w:rsidR="0025435B" w:rsidRPr="0025435B">
        <w:rPr>
          <w:b/>
          <w:sz w:val="26"/>
          <w:szCs w:val="26"/>
        </w:rPr>
        <w:t>La réponse électrique de l’élément postsynaptique</w:t>
      </w:r>
      <w:r w:rsidR="0025435B" w:rsidRPr="00A05C2C">
        <w:rPr>
          <w:b/>
          <w:sz w:val="26"/>
          <w:szCs w:val="26"/>
        </w:rPr>
        <w:t xml:space="preserve"> : </w:t>
      </w:r>
      <w:r w:rsidR="00192404" w:rsidRPr="00D46DF8">
        <w:rPr>
          <w:sz w:val="26"/>
          <w:szCs w:val="26"/>
        </w:rPr>
        <w:t>Il existe deux familles de récepteur à considérer pour un neurotransmetteur</w:t>
      </w:r>
      <w:r w:rsidR="00D46DF8">
        <w:rPr>
          <w:sz w:val="26"/>
          <w:szCs w:val="26"/>
        </w:rPr>
        <w:t>, c</w:t>
      </w:r>
      <w:r w:rsidR="00192404" w:rsidRPr="00D46DF8">
        <w:rPr>
          <w:sz w:val="26"/>
          <w:szCs w:val="26"/>
        </w:rPr>
        <w:t>elle des récepteurs ionotropes et métabotropes</w:t>
      </w:r>
      <w:r w:rsidR="00D46DF8">
        <w:rPr>
          <w:sz w:val="26"/>
          <w:szCs w:val="26"/>
        </w:rPr>
        <w:t>, c</w:t>
      </w:r>
      <w:r w:rsidR="00192404" w:rsidRPr="00D46DF8">
        <w:rPr>
          <w:sz w:val="26"/>
          <w:szCs w:val="26"/>
        </w:rPr>
        <w:t>ertaines synapses n’utilisent</w:t>
      </w:r>
      <w:r w:rsidR="00D46DF8">
        <w:rPr>
          <w:sz w:val="26"/>
          <w:szCs w:val="26"/>
        </w:rPr>
        <w:t xml:space="preserve"> </w:t>
      </w:r>
      <w:r w:rsidR="00192404" w:rsidRPr="00D46DF8">
        <w:rPr>
          <w:sz w:val="26"/>
          <w:szCs w:val="26"/>
        </w:rPr>
        <w:t>qu’un seul type de récepteur ionotrope ou métabotrope d’autres utilisent les deux.</w:t>
      </w:r>
    </w:p>
    <w:p w:rsidR="0025435B" w:rsidRPr="005B7423" w:rsidRDefault="0025435B" w:rsidP="0025435B">
      <w:pPr>
        <w:jc w:val="both"/>
        <w:rPr>
          <w:sz w:val="24"/>
          <w:szCs w:val="24"/>
        </w:rPr>
      </w:pPr>
      <w:r w:rsidRPr="005B7423">
        <w:rPr>
          <w:sz w:val="24"/>
          <w:szCs w:val="24"/>
        </w:rPr>
        <w:t xml:space="preserve">Les  potentiels post-synaptiques  de type excitateurs (PPSE) ou inhibiteurs (PPSI),  dépendent de la nature des canaux ioniques couplés avec les récepteurs, </w:t>
      </w:r>
      <w:r w:rsidR="00400AA1" w:rsidRPr="005B7423">
        <w:rPr>
          <w:sz w:val="24"/>
          <w:szCs w:val="24"/>
        </w:rPr>
        <w:t>c.-à-d.</w:t>
      </w:r>
      <w:r w:rsidRPr="005B7423">
        <w:rPr>
          <w:sz w:val="24"/>
          <w:szCs w:val="24"/>
        </w:rPr>
        <w:t xml:space="preserve"> selon le type d’ion perméant par le canal ionique (ions Na</w:t>
      </w:r>
      <w:r w:rsidRPr="005B7423">
        <w:rPr>
          <w:sz w:val="24"/>
          <w:szCs w:val="24"/>
          <w:vertAlign w:val="superscript"/>
        </w:rPr>
        <w:t>+</w:t>
      </w:r>
      <w:r w:rsidRPr="005B7423">
        <w:rPr>
          <w:sz w:val="24"/>
          <w:szCs w:val="24"/>
        </w:rPr>
        <w:t>, K</w:t>
      </w:r>
      <w:r w:rsidRPr="005B7423">
        <w:rPr>
          <w:sz w:val="24"/>
          <w:szCs w:val="24"/>
          <w:vertAlign w:val="superscript"/>
        </w:rPr>
        <w:t>+</w:t>
      </w:r>
      <w:r w:rsidRPr="005B7423">
        <w:rPr>
          <w:sz w:val="24"/>
          <w:szCs w:val="24"/>
        </w:rPr>
        <w:t>, Cl</w:t>
      </w:r>
      <w:r w:rsidRPr="005B7423">
        <w:rPr>
          <w:sz w:val="24"/>
          <w:szCs w:val="24"/>
          <w:vertAlign w:val="superscript"/>
        </w:rPr>
        <w:t>-</w:t>
      </w:r>
      <w:r w:rsidRPr="005B7423">
        <w:rPr>
          <w:sz w:val="24"/>
          <w:szCs w:val="24"/>
        </w:rPr>
        <w:t>, Ca</w:t>
      </w:r>
      <w:r w:rsidRPr="005B7423">
        <w:rPr>
          <w:sz w:val="24"/>
          <w:szCs w:val="24"/>
          <w:vertAlign w:val="superscript"/>
        </w:rPr>
        <w:t>2+</w:t>
      </w:r>
      <w:r w:rsidRPr="005B7423">
        <w:rPr>
          <w:sz w:val="24"/>
          <w:szCs w:val="24"/>
        </w:rPr>
        <w:t xml:space="preserve">). </w:t>
      </w:r>
      <w:r w:rsidRPr="005B7423">
        <w:rPr>
          <w:bCs/>
          <w:sz w:val="24"/>
          <w:szCs w:val="24"/>
        </w:rPr>
        <w:t>Un  potentiel postsynap</w:t>
      </w:r>
      <w:r>
        <w:rPr>
          <w:bCs/>
          <w:sz w:val="24"/>
          <w:szCs w:val="24"/>
        </w:rPr>
        <w:t>tique (excitateur ou inhibiteur</w:t>
      </w:r>
      <w:r w:rsidR="00462F59">
        <w:rPr>
          <w:bCs/>
          <w:sz w:val="24"/>
          <w:szCs w:val="24"/>
        </w:rPr>
        <w:t>) se caractérise par un aspect :</w:t>
      </w:r>
      <w:r w:rsidR="00462F59" w:rsidRPr="005B7423">
        <w:rPr>
          <w:sz w:val="24"/>
          <w:szCs w:val="24"/>
        </w:rPr>
        <w:t xml:space="preserve"> local</w:t>
      </w:r>
      <w:r w:rsidRPr="005B7423">
        <w:rPr>
          <w:sz w:val="24"/>
          <w:szCs w:val="24"/>
        </w:rPr>
        <w:t xml:space="preserve">, décrémentiel , sommable spatialement et temporellement. </w:t>
      </w:r>
    </w:p>
    <w:p w:rsidR="0025435B" w:rsidRPr="005B7423" w:rsidRDefault="0025435B" w:rsidP="0025435B">
      <w:pPr>
        <w:jc w:val="both"/>
        <w:rPr>
          <w:sz w:val="24"/>
          <w:szCs w:val="24"/>
        </w:rPr>
      </w:pPr>
      <w:r w:rsidRPr="005B7423">
        <w:rPr>
          <w:sz w:val="24"/>
          <w:szCs w:val="24"/>
        </w:rPr>
        <w:t xml:space="preserve">Ils modifient la probabilité pour qu’une cellule postsynaptique émette un potentiel d’action.  Les PPSE accroissent la probabilité de naissance d’un potentiel d’action postsynaptique. Les PPSI diminuent la probabilité de naissance d’un potentiel d’action. </w:t>
      </w:r>
    </w:p>
    <w:p w:rsidR="0025435B" w:rsidRPr="005B7423" w:rsidRDefault="0025435B" w:rsidP="0025435B">
      <w:pPr>
        <w:jc w:val="both"/>
        <w:rPr>
          <w:sz w:val="24"/>
          <w:szCs w:val="24"/>
        </w:rPr>
      </w:pPr>
      <w:r w:rsidRPr="0025435B">
        <w:rPr>
          <w:b/>
          <w:sz w:val="26"/>
          <w:szCs w:val="26"/>
        </w:rPr>
        <w:lastRenderedPageBreak/>
        <w:t>a. Le potentiel postsynaptique excitateur</w:t>
      </w:r>
      <w:r w:rsidRPr="00E5313F">
        <w:rPr>
          <w:b/>
          <w:sz w:val="24"/>
          <w:szCs w:val="24"/>
        </w:rPr>
        <w:t> :</w:t>
      </w:r>
      <w:r>
        <w:rPr>
          <w:sz w:val="24"/>
          <w:szCs w:val="24"/>
        </w:rPr>
        <w:t xml:space="preserve"> </w:t>
      </w:r>
      <w:r>
        <w:t>l</w:t>
      </w:r>
      <w:r w:rsidRPr="00347F5C">
        <w:t xml:space="preserve">e </w:t>
      </w:r>
      <w:r w:rsidRPr="005B7423">
        <w:rPr>
          <w:sz w:val="24"/>
          <w:szCs w:val="24"/>
        </w:rPr>
        <w:t>neurotransmetteur  interagit avec  les récepteurs excitateurs post-synaptiques, qui peuvent être selon  la cellule postsynaptique, soit  de type ionotropes ou métabotropes.</w:t>
      </w:r>
      <w:r w:rsidRPr="005B7423">
        <w:rPr>
          <w:i/>
          <w:iCs/>
          <w:sz w:val="24"/>
          <w:szCs w:val="24"/>
        </w:rPr>
        <w:t xml:space="preserve"> </w:t>
      </w:r>
    </w:p>
    <w:p w:rsidR="0025435B" w:rsidRDefault="0025435B" w:rsidP="0025435B">
      <w:pPr>
        <w:jc w:val="both"/>
      </w:pPr>
      <w:r w:rsidRPr="0096526D">
        <w:rPr>
          <w:noProof/>
          <w:lang w:eastAsia="fr-FR"/>
        </w:rPr>
        <w:drawing>
          <wp:inline distT="0" distB="0" distL="0" distR="0">
            <wp:extent cx="2600325" cy="1647825"/>
            <wp:effectExtent l="19050" t="0" r="9525" b="0"/>
            <wp:docPr id="52" name="Image 8"/>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6" cstate="print"/>
                    <a:srcRect/>
                    <a:stretch>
                      <a:fillRect/>
                    </a:stretch>
                  </pic:blipFill>
                  <pic:spPr bwMode="auto">
                    <a:xfrm>
                      <a:off x="0" y="0"/>
                      <a:ext cx="2600325" cy="1647825"/>
                    </a:xfrm>
                    <a:prstGeom prst="rect">
                      <a:avLst/>
                    </a:prstGeom>
                    <a:noFill/>
                    <a:ln w="9525">
                      <a:noFill/>
                      <a:miter lim="800000"/>
                      <a:headEnd/>
                      <a:tailEnd/>
                    </a:ln>
                    <a:effectLst/>
                  </pic:spPr>
                </pic:pic>
              </a:graphicData>
            </a:graphic>
          </wp:inline>
        </w:drawing>
      </w:r>
      <w:r>
        <w:t xml:space="preserve">               </w:t>
      </w:r>
      <w:r w:rsidRPr="0096526D">
        <w:rPr>
          <w:noProof/>
          <w:lang w:eastAsia="fr-FR"/>
        </w:rPr>
        <w:drawing>
          <wp:inline distT="0" distB="0" distL="0" distR="0">
            <wp:extent cx="2600325" cy="1647825"/>
            <wp:effectExtent l="19050" t="0" r="9525" b="0"/>
            <wp:docPr id="59" name="Image 9"/>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7" cstate="print"/>
                    <a:srcRect/>
                    <a:stretch>
                      <a:fillRect/>
                    </a:stretch>
                  </pic:blipFill>
                  <pic:spPr bwMode="auto">
                    <a:xfrm>
                      <a:off x="0" y="0"/>
                      <a:ext cx="2600344" cy="1647837"/>
                    </a:xfrm>
                    <a:prstGeom prst="rect">
                      <a:avLst/>
                    </a:prstGeom>
                    <a:noFill/>
                    <a:ln w="9525">
                      <a:noFill/>
                      <a:miter lim="800000"/>
                      <a:headEnd/>
                      <a:tailEnd/>
                    </a:ln>
                    <a:effectLst/>
                  </pic:spPr>
                </pic:pic>
              </a:graphicData>
            </a:graphic>
          </wp:inline>
        </w:drawing>
      </w:r>
    </w:p>
    <w:p w:rsidR="0025435B" w:rsidRPr="005B7423" w:rsidRDefault="0025435B" w:rsidP="0025435B">
      <w:pPr>
        <w:jc w:val="both"/>
        <w:rPr>
          <w:sz w:val="24"/>
          <w:szCs w:val="24"/>
        </w:rPr>
      </w:pPr>
      <w:r w:rsidRPr="005B7423">
        <w:rPr>
          <w:b/>
          <w:sz w:val="24"/>
          <w:szCs w:val="24"/>
        </w:rPr>
        <w:t>Comme par exemple le récepteur ionotrope du Glutamate</w:t>
      </w:r>
      <w:r w:rsidRPr="005B7423">
        <w:rPr>
          <w:sz w:val="24"/>
          <w:szCs w:val="24"/>
        </w:rPr>
        <w:t>, neurotransmetteur excitateur, utilisé par presque toutes les synapses  excitatrices du système nerveux central. L’activation de ce récepteur entraine l’ouverture des canaux ioniques, et par la suite l’entrée des ions  Na</w:t>
      </w:r>
      <w:r w:rsidRPr="005B7423">
        <w:rPr>
          <w:sz w:val="24"/>
          <w:szCs w:val="24"/>
          <w:vertAlign w:val="superscript"/>
        </w:rPr>
        <w:t>+</w:t>
      </w:r>
      <w:r w:rsidRPr="005B7423">
        <w:rPr>
          <w:sz w:val="24"/>
          <w:szCs w:val="24"/>
        </w:rPr>
        <w:t xml:space="preserve"> - Ca</w:t>
      </w:r>
      <w:r w:rsidRPr="005B7423">
        <w:rPr>
          <w:sz w:val="24"/>
          <w:szCs w:val="24"/>
          <w:vertAlign w:val="superscript"/>
        </w:rPr>
        <w:t xml:space="preserve">2+ </w:t>
      </w:r>
      <w:r w:rsidRPr="005B7423">
        <w:rPr>
          <w:sz w:val="24"/>
          <w:szCs w:val="24"/>
        </w:rPr>
        <w:t xml:space="preserve">chargés positivement vers l’intérieur de l’élément post-synaptique, en raison du  gradient électro-chimique, qui  neutralisent une partie de la négativité du potentiel membranaire de repos (qui est de -70mv), entrainant une dépolarisation membranaire localisée. </w:t>
      </w:r>
      <w:r>
        <w:rPr>
          <w:sz w:val="24"/>
          <w:szCs w:val="24"/>
        </w:rPr>
        <w:t xml:space="preserve"> </w:t>
      </w:r>
      <w:r w:rsidRPr="005B7423">
        <w:rPr>
          <w:sz w:val="24"/>
          <w:szCs w:val="24"/>
        </w:rPr>
        <w:t>L’augmentation du voltage supérieure au potentiel  membranaire de repos à une valeur  moins négative est appelée PPSE.  Cette réponse électrique est infraliminaire, c-à-d insuffisante pour déclencher un potentiel d’action. Mais, son but est de ramener le potentiel membranaire, plus près au  se</w:t>
      </w:r>
      <w:r>
        <w:rPr>
          <w:sz w:val="24"/>
          <w:szCs w:val="24"/>
        </w:rPr>
        <w:t>uil de déclenchement d’un potentiel d’action (PA)</w:t>
      </w:r>
      <w:r w:rsidRPr="005B7423">
        <w:rPr>
          <w:sz w:val="24"/>
          <w:szCs w:val="24"/>
        </w:rPr>
        <w:t xml:space="preserve">  qui est de -50mv.</w:t>
      </w:r>
    </w:p>
    <w:p w:rsidR="0025435B" w:rsidRPr="005B7423" w:rsidRDefault="0025435B" w:rsidP="0025435B">
      <w:pPr>
        <w:jc w:val="both"/>
      </w:pPr>
      <w:r w:rsidRPr="0096526D">
        <w:rPr>
          <w:noProof/>
          <w:lang w:eastAsia="fr-FR"/>
        </w:rPr>
        <w:drawing>
          <wp:inline distT="0" distB="0" distL="0" distR="0">
            <wp:extent cx="2295525" cy="1914525"/>
            <wp:effectExtent l="19050" t="0" r="0" b="0"/>
            <wp:docPr id="60" name="Image 40"/>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a:blip r:embed="rId28" cstate="print"/>
                    <a:srcRect/>
                    <a:stretch>
                      <a:fillRect/>
                    </a:stretch>
                  </pic:blipFill>
                  <pic:spPr bwMode="auto">
                    <a:xfrm>
                      <a:off x="0" y="0"/>
                      <a:ext cx="2295542" cy="1914540"/>
                    </a:xfrm>
                    <a:prstGeom prst="rect">
                      <a:avLst/>
                    </a:prstGeom>
                    <a:noFill/>
                    <a:ln w="9525">
                      <a:noFill/>
                      <a:miter lim="800000"/>
                      <a:headEnd/>
                      <a:tailEnd/>
                    </a:ln>
                    <a:effectLst/>
                  </pic:spPr>
                </pic:pic>
              </a:graphicData>
            </a:graphic>
          </wp:inline>
        </w:drawing>
      </w:r>
      <w:r>
        <w:t xml:space="preserve">   </w:t>
      </w:r>
      <w:r w:rsidRPr="0096526D">
        <w:rPr>
          <w:noProof/>
          <w:lang w:eastAsia="fr-FR"/>
        </w:rPr>
        <w:drawing>
          <wp:inline distT="0" distB="0" distL="0" distR="0">
            <wp:extent cx="3181350" cy="1933575"/>
            <wp:effectExtent l="19050" t="0" r="0" b="0"/>
            <wp:docPr id="70" name="Image 41"/>
            <wp:cNvGraphicFramePr/>
            <a:graphic xmlns:a="http://schemas.openxmlformats.org/drawingml/2006/main">
              <a:graphicData uri="http://schemas.openxmlformats.org/drawingml/2006/picture">
                <pic:pic xmlns:pic="http://schemas.openxmlformats.org/drawingml/2006/picture">
                  <pic:nvPicPr>
                    <pic:cNvPr id="78851" name="Picture 3"/>
                    <pic:cNvPicPr>
                      <a:picLocks noGrp="1" noChangeAspect="1" noChangeArrowheads="1"/>
                    </pic:cNvPicPr>
                  </pic:nvPicPr>
                  <pic:blipFill>
                    <a:blip r:embed="rId29" cstate="print"/>
                    <a:srcRect/>
                    <a:stretch>
                      <a:fillRect/>
                    </a:stretch>
                  </pic:blipFill>
                  <pic:spPr bwMode="auto">
                    <a:xfrm>
                      <a:off x="0" y="0"/>
                      <a:ext cx="3182946" cy="1934545"/>
                    </a:xfrm>
                    <a:prstGeom prst="rect">
                      <a:avLst/>
                    </a:prstGeom>
                    <a:noFill/>
                    <a:ln w="9525">
                      <a:noFill/>
                      <a:miter lim="800000"/>
                      <a:headEnd/>
                      <a:tailEnd/>
                    </a:ln>
                    <a:effectLst/>
                  </pic:spPr>
                </pic:pic>
              </a:graphicData>
            </a:graphic>
          </wp:inline>
        </w:drawing>
      </w:r>
    </w:p>
    <w:p w:rsidR="0025435B" w:rsidRDefault="0025435B" w:rsidP="0025435B">
      <w:pPr>
        <w:jc w:val="both"/>
        <w:rPr>
          <w:sz w:val="24"/>
          <w:szCs w:val="24"/>
        </w:rPr>
      </w:pPr>
      <w:r w:rsidRPr="005B7423">
        <w:rPr>
          <w:b/>
          <w:sz w:val="26"/>
          <w:szCs w:val="26"/>
        </w:rPr>
        <w:t>b</w:t>
      </w:r>
      <w:r w:rsidRPr="0025435B">
        <w:rPr>
          <w:b/>
          <w:sz w:val="26"/>
          <w:szCs w:val="26"/>
        </w:rPr>
        <w:t>. Le potentiel postsynaptique inhibiteur</w:t>
      </w:r>
      <w:r w:rsidRPr="00E5313F">
        <w:rPr>
          <w:b/>
          <w:sz w:val="24"/>
          <w:szCs w:val="24"/>
        </w:rPr>
        <w:t> :</w:t>
      </w:r>
      <w:r>
        <w:rPr>
          <w:b/>
          <w:sz w:val="24"/>
          <w:szCs w:val="24"/>
        </w:rPr>
        <w:t xml:space="preserve"> </w:t>
      </w:r>
      <w:r w:rsidRPr="005B7423">
        <w:rPr>
          <w:b/>
          <w:sz w:val="24"/>
          <w:szCs w:val="24"/>
        </w:rPr>
        <w:t>l</w:t>
      </w:r>
      <w:r w:rsidRPr="005B7423">
        <w:rPr>
          <w:sz w:val="24"/>
          <w:szCs w:val="24"/>
        </w:rPr>
        <w:t>e neurotransmetteur interagit avec les récepteurs inhibiteurs postsynaptiques</w:t>
      </w:r>
      <w:r w:rsidRPr="005B7423">
        <w:rPr>
          <w:b/>
          <w:bCs/>
          <w:sz w:val="24"/>
          <w:szCs w:val="24"/>
        </w:rPr>
        <w:t xml:space="preserve">, </w:t>
      </w:r>
      <w:r w:rsidRPr="005B7423">
        <w:rPr>
          <w:sz w:val="24"/>
          <w:szCs w:val="24"/>
        </w:rPr>
        <w:t>qui peuvent  être selon la cellule postsynaptique, soit  de type ionotropes ou métabotropes, entrainant  l’ouverture des canaux ioniques sélectivement perméables aux ions Cl</w:t>
      </w:r>
      <w:r w:rsidRPr="005B7423">
        <w:rPr>
          <w:sz w:val="24"/>
          <w:szCs w:val="24"/>
          <w:vertAlign w:val="superscript"/>
        </w:rPr>
        <w:t>-</w:t>
      </w:r>
      <w:r w:rsidRPr="005B7423">
        <w:rPr>
          <w:sz w:val="24"/>
          <w:szCs w:val="24"/>
        </w:rPr>
        <w:t xml:space="preserve"> ou K</w:t>
      </w:r>
      <w:r w:rsidRPr="005B7423">
        <w:rPr>
          <w:sz w:val="24"/>
          <w:szCs w:val="24"/>
          <w:vertAlign w:val="superscript"/>
        </w:rPr>
        <w:t>+</w:t>
      </w:r>
      <w:r w:rsidRPr="005B7423">
        <w:rPr>
          <w:sz w:val="24"/>
          <w:szCs w:val="24"/>
        </w:rPr>
        <w:t>, ou les deux à la fois, selon le type des récepteurs.</w:t>
      </w:r>
    </w:p>
    <w:p w:rsidR="0025435B" w:rsidRPr="00A57C7A" w:rsidRDefault="0025435B" w:rsidP="0025435B">
      <w:pPr>
        <w:jc w:val="both"/>
        <w:rPr>
          <w:b/>
          <w:sz w:val="24"/>
          <w:szCs w:val="24"/>
        </w:rPr>
      </w:pPr>
      <w:r>
        <w:rPr>
          <w:sz w:val="24"/>
          <w:szCs w:val="24"/>
        </w:rPr>
        <w:lastRenderedPageBreak/>
        <w:t xml:space="preserve"> C</w:t>
      </w:r>
      <w:r w:rsidRPr="005B7423">
        <w:rPr>
          <w:sz w:val="24"/>
          <w:szCs w:val="24"/>
        </w:rPr>
        <w:t>omme par exemple pour le récepteur ionotrope du GABA (acide-gamma-aminobutyrique ), neurotransmetteur inhibiteur, qui se trouve  surtout  dans les synapses cérébrales. L’activation de ce récepteur entraine l’ouverture des canaux  ioniques</w:t>
      </w:r>
      <w:r>
        <w:rPr>
          <w:sz w:val="24"/>
          <w:szCs w:val="24"/>
        </w:rPr>
        <w:t xml:space="preserve"> sélectivement perméables aux ions</w:t>
      </w:r>
      <w:r w:rsidRPr="000B259C">
        <w:rPr>
          <w:sz w:val="24"/>
          <w:szCs w:val="24"/>
        </w:rPr>
        <w:t xml:space="preserve"> </w:t>
      </w:r>
      <w:r w:rsidRPr="005B7423">
        <w:rPr>
          <w:sz w:val="24"/>
          <w:szCs w:val="24"/>
        </w:rPr>
        <w:t>Cl</w:t>
      </w:r>
      <w:r w:rsidRPr="005B7423">
        <w:rPr>
          <w:sz w:val="24"/>
          <w:szCs w:val="24"/>
          <w:vertAlign w:val="superscript"/>
        </w:rPr>
        <w:t>-</w:t>
      </w:r>
      <w:r w:rsidRPr="005B7423">
        <w:rPr>
          <w:sz w:val="24"/>
          <w:szCs w:val="24"/>
        </w:rPr>
        <w:t>, et par la suite l’entrée des ions Cl</w:t>
      </w:r>
      <w:r w:rsidRPr="005B7423">
        <w:rPr>
          <w:sz w:val="24"/>
          <w:szCs w:val="24"/>
          <w:vertAlign w:val="superscript"/>
        </w:rPr>
        <w:t>-</w:t>
      </w:r>
      <w:r w:rsidRPr="005B7423">
        <w:rPr>
          <w:sz w:val="24"/>
          <w:szCs w:val="24"/>
        </w:rPr>
        <w:t xml:space="preserve"> chargés négativement vers l’intérieur l’élément post-synaptique, ceci aboutit à la négativation intracellulaire ou à l’hyperpolarisation, à l’origine d’un PPSI. Cette réponse favorise l’inhibition du neurone postsynaptique, car le potentiel membranaire  est plus éloigné du seuil d’excitation. </w:t>
      </w:r>
    </w:p>
    <w:p w:rsidR="0025435B" w:rsidRDefault="0025435B" w:rsidP="0025435B">
      <w:pPr>
        <w:jc w:val="both"/>
      </w:pPr>
      <w:r w:rsidRPr="0096526D">
        <w:rPr>
          <w:noProof/>
          <w:lang w:eastAsia="fr-FR"/>
        </w:rPr>
        <w:drawing>
          <wp:inline distT="0" distB="0" distL="0" distR="0">
            <wp:extent cx="2752725" cy="2257425"/>
            <wp:effectExtent l="19050" t="0" r="9525" b="0"/>
            <wp:docPr id="82" name="Image 43"/>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30" cstate="print"/>
                    <a:srcRect/>
                    <a:stretch>
                      <a:fillRect/>
                    </a:stretch>
                  </pic:blipFill>
                  <pic:spPr bwMode="auto">
                    <a:xfrm>
                      <a:off x="0" y="0"/>
                      <a:ext cx="2752745" cy="2257441"/>
                    </a:xfrm>
                    <a:prstGeom prst="rect">
                      <a:avLst/>
                    </a:prstGeom>
                    <a:noFill/>
                    <a:ln w="9525">
                      <a:noFill/>
                      <a:miter lim="800000"/>
                      <a:headEnd/>
                      <a:tailEnd/>
                    </a:ln>
                    <a:effectLst/>
                  </pic:spPr>
                </pic:pic>
              </a:graphicData>
            </a:graphic>
          </wp:inline>
        </w:drawing>
      </w:r>
      <w:r w:rsidRPr="0096526D">
        <w:rPr>
          <w:noProof/>
          <w:lang w:eastAsia="fr-FR"/>
        </w:rPr>
        <w:t xml:space="preserve"> </w:t>
      </w:r>
      <w:r>
        <w:rPr>
          <w:noProof/>
          <w:lang w:eastAsia="fr-FR"/>
        </w:rPr>
        <w:t xml:space="preserve">  </w:t>
      </w:r>
      <w:r w:rsidRPr="0096526D">
        <w:rPr>
          <w:noProof/>
          <w:lang w:eastAsia="fr-FR"/>
        </w:rPr>
        <w:drawing>
          <wp:inline distT="0" distB="0" distL="0" distR="0">
            <wp:extent cx="2819400" cy="2257425"/>
            <wp:effectExtent l="19050" t="0" r="0" b="0"/>
            <wp:docPr id="83" name="Image 44"/>
            <wp:cNvGraphicFramePr/>
            <a:graphic xmlns:a="http://schemas.openxmlformats.org/drawingml/2006/main">
              <a:graphicData uri="http://schemas.openxmlformats.org/drawingml/2006/picture">
                <pic:pic xmlns:pic="http://schemas.openxmlformats.org/drawingml/2006/picture">
                  <pic:nvPicPr>
                    <pic:cNvPr id="80898" name="Picture 2"/>
                    <pic:cNvPicPr>
                      <a:picLocks noGrp="1" noChangeAspect="1" noChangeArrowheads="1"/>
                    </pic:cNvPicPr>
                  </pic:nvPicPr>
                  <pic:blipFill>
                    <a:blip r:embed="rId31" cstate="print"/>
                    <a:srcRect/>
                    <a:stretch>
                      <a:fillRect/>
                    </a:stretch>
                  </pic:blipFill>
                  <pic:spPr bwMode="auto">
                    <a:xfrm>
                      <a:off x="0" y="0"/>
                      <a:ext cx="2816599" cy="2255182"/>
                    </a:xfrm>
                    <a:prstGeom prst="rect">
                      <a:avLst/>
                    </a:prstGeom>
                    <a:noFill/>
                    <a:ln w="9525">
                      <a:noFill/>
                      <a:miter lim="800000"/>
                      <a:headEnd/>
                      <a:tailEnd/>
                    </a:ln>
                    <a:effectLst/>
                  </pic:spPr>
                </pic:pic>
              </a:graphicData>
            </a:graphic>
          </wp:inline>
        </w:drawing>
      </w:r>
    </w:p>
    <w:p w:rsidR="0025435B" w:rsidRPr="005B7423" w:rsidRDefault="0025435B" w:rsidP="0025435B">
      <w:pPr>
        <w:jc w:val="both"/>
        <w:rPr>
          <w:sz w:val="24"/>
          <w:szCs w:val="24"/>
        </w:rPr>
      </w:pPr>
      <w:r w:rsidRPr="0025435B">
        <w:rPr>
          <w:b/>
          <w:sz w:val="26"/>
          <w:szCs w:val="26"/>
        </w:rPr>
        <w:t>c. L’intégration postsynaptique</w:t>
      </w:r>
      <w:r>
        <w:rPr>
          <w:b/>
          <w:sz w:val="24"/>
          <w:szCs w:val="24"/>
        </w:rPr>
        <w:t> </w:t>
      </w:r>
      <w:r w:rsidRPr="005B7423">
        <w:rPr>
          <w:b/>
          <w:sz w:val="24"/>
          <w:szCs w:val="24"/>
        </w:rPr>
        <w:t xml:space="preserve">: </w:t>
      </w:r>
      <w:r w:rsidRPr="005B7423">
        <w:rPr>
          <w:sz w:val="24"/>
          <w:szCs w:val="24"/>
        </w:rPr>
        <w:t>la plupart des neurones sont innervés par plusieurs synapses, qui peuvent être excitatrices et  inhibitrices. Les  effets de ses synapses se combinent dans le neurone postsynaptique, qui constitue le phénomène d’intégration synaptique, qui consiste à une sommation  spatio-temporelle  des PPSE et des  PPSI (formés au niveau de la membrane dendritique), pour  déterminer le comportement du neurone postsynaptique</w:t>
      </w:r>
      <w:r>
        <w:rPr>
          <w:sz w:val="24"/>
          <w:szCs w:val="24"/>
        </w:rPr>
        <w:t>.</w:t>
      </w:r>
      <w:r w:rsidRPr="005B7423">
        <w:rPr>
          <w:sz w:val="24"/>
          <w:szCs w:val="24"/>
        </w:rPr>
        <w:t xml:space="preserve"> </w:t>
      </w:r>
    </w:p>
    <w:p w:rsidR="0025435B" w:rsidRDefault="0025435B" w:rsidP="0025435B">
      <w:pPr>
        <w:jc w:val="both"/>
      </w:pPr>
      <w:r w:rsidRPr="001E38E0">
        <w:rPr>
          <w:noProof/>
          <w:lang w:eastAsia="fr-FR"/>
        </w:rPr>
        <w:drawing>
          <wp:inline distT="0" distB="0" distL="0" distR="0">
            <wp:extent cx="3181350" cy="1800225"/>
            <wp:effectExtent l="19050" t="0" r="0" b="0"/>
            <wp:docPr id="34" name="Image 21"/>
            <wp:cNvGraphicFramePr/>
            <a:graphic xmlns:a="http://schemas.openxmlformats.org/drawingml/2006/main">
              <a:graphicData uri="http://schemas.openxmlformats.org/drawingml/2006/picture">
                <pic:pic xmlns:pic="http://schemas.openxmlformats.org/drawingml/2006/picture">
                  <pic:nvPicPr>
                    <pic:cNvPr id="8" name="Picture 3"/>
                    <pic:cNvPicPr>
                      <a:picLocks noGrp="1" noChangeAspect="1" noChangeArrowheads="1"/>
                    </pic:cNvPicPr>
                  </pic:nvPicPr>
                  <pic:blipFill>
                    <a:blip r:embed="rId16" cstate="print"/>
                    <a:srcRect/>
                    <a:stretch>
                      <a:fillRect/>
                    </a:stretch>
                  </pic:blipFill>
                  <pic:spPr bwMode="auto">
                    <a:xfrm>
                      <a:off x="0" y="0"/>
                      <a:ext cx="3181372" cy="1800237"/>
                    </a:xfrm>
                    <a:prstGeom prst="rect">
                      <a:avLst/>
                    </a:prstGeom>
                    <a:noFill/>
                    <a:ln w="9525">
                      <a:noFill/>
                      <a:miter lim="800000"/>
                      <a:headEnd/>
                      <a:tailEnd/>
                    </a:ln>
                    <a:effectLst/>
                  </pic:spPr>
                </pic:pic>
              </a:graphicData>
            </a:graphic>
          </wp:inline>
        </w:drawing>
      </w:r>
    </w:p>
    <w:p w:rsidR="0025435B" w:rsidRPr="005B7423" w:rsidRDefault="0025435B" w:rsidP="0025435B">
      <w:pPr>
        <w:jc w:val="both"/>
        <w:rPr>
          <w:sz w:val="24"/>
          <w:szCs w:val="24"/>
        </w:rPr>
      </w:pPr>
      <w:r w:rsidRPr="005B7423">
        <w:rPr>
          <w:sz w:val="24"/>
          <w:szCs w:val="24"/>
        </w:rPr>
        <w:t>Considérons, pour simplifier, un neurone innervé par deux synapses excitatrices ( 1 et 2), produisant chacune un PPSE infraliminaire, et par une synapse inhibitrice produisant un PPSI.</w:t>
      </w:r>
    </w:p>
    <w:p w:rsidR="0025435B" w:rsidRPr="00C609C6" w:rsidRDefault="0025435B" w:rsidP="0025435B">
      <w:pPr>
        <w:jc w:val="both"/>
      </w:pPr>
      <w:r w:rsidRPr="001E38E0">
        <w:rPr>
          <w:noProof/>
          <w:lang w:eastAsia="fr-FR"/>
        </w:rPr>
        <w:lastRenderedPageBreak/>
        <w:drawing>
          <wp:inline distT="0" distB="0" distL="0" distR="0">
            <wp:extent cx="2571750" cy="2181224"/>
            <wp:effectExtent l="19050" t="0" r="0" b="0"/>
            <wp:docPr id="35" name="Image 27"/>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32" cstate="print"/>
                    <a:srcRect/>
                    <a:stretch>
                      <a:fillRect/>
                    </a:stretch>
                  </pic:blipFill>
                  <pic:spPr bwMode="auto">
                    <a:xfrm>
                      <a:off x="0" y="0"/>
                      <a:ext cx="2571768" cy="2181239"/>
                    </a:xfrm>
                    <a:prstGeom prst="rect">
                      <a:avLst/>
                    </a:prstGeom>
                    <a:noFill/>
                    <a:ln w="9525">
                      <a:noFill/>
                      <a:miter lim="800000"/>
                      <a:headEnd/>
                      <a:tailEnd/>
                    </a:ln>
                    <a:effectLst/>
                  </pic:spPr>
                </pic:pic>
              </a:graphicData>
            </a:graphic>
          </wp:inline>
        </w:drawing>
      </w:r>
      <w:r>
        <w:t xml:space="preserve">   </w:t>
      </w:r>
      <w:r w:rsidRPr="001E38E0">
        <w:rPr>
          <w:noProof/>
          <w:lang w:eastAsia="fr-FR"/>
        </w:rPr>
        <w:drawing>
          <wp:inline distT="0" distB="0" distL="0" distR="0">
            <wp:extent cx="2705100" cy="2295525"/>
            <wp:effectExtent l="19050" t="0" r="0" b="0"/>
            <wp:docPr id="36" name="Image 2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3" cstate="print"/>
                    <a:srcRect/>
                    <a:stretch>
                      <a:fillRect/>
                    </a:stretch>
                  </pic:blipFill>
                  <pic:spPr bwMode="auto">
                    <a:xfrm>
                      <a:off x="0" y="0"/>
                      <a:ext cx="2705099" cy="2295524"/>
                    </a:xfrm>
                    <a:prstGeom prst="rect">
                      <a:avLst/>
                    </a:prstGeom>
                    <a:noFill/>
                    <a:ln w="9525">
                      <a:noFill/>
                      <a:miter lim="800000"/>
                      <a:headEnd/>
                      <a:tailEnd/>
                    </a:ln>
                    <a:effectLst/>
                  </pic:spPr>
                </pic:pic>
              </a:graphicData>
            </a:graphic>
          </wp:inline>
        </w:drawing>
      </w:r>
    </w:p>
    <w:p w:rsidR="0025435B" w:rsidRPr="005B7423" w:rsidRDefault="0025435B" w:rsidP="0025435B">
      <w:pPr>
        <w:jc w:val="both"/>
        <w:rPr>
          <w:sz w:val="24"/>
          <w:szCs w:val="24"/>
        </w:rPr>
      </w:pPr>
      <w:r w:rsidRPr="005B7423">
        <w:rPr>
          <w:sz w:val="24"/>
          <w:szCs w:val="24"/>
        </w:rPr>
        <w:t xml:space="preserve">Les PPSE vont se sommer dans l’espace  et dans le temps, par  l’activation simultané  des synapses excitatrices (sommation spatiale), et par l’augmentation de sa fréquence de décharge (sommation temporelle), à l’origine d’une dépolarisation plus  grande, qui peut être suffisante pour atteindre le potentiel seuil qui est de -50mv (dépolarisation supraliminaire), à l’origine  d’un déclenchement d’un PA (formé au niveau du segment initial). </w:t>
      </w:r>
    </w:p>
    <w:p w:rsidR="0025435B" w:rsidRPr="005B7423" w:rsidRDefault="0025435B" w:rsidP="0025435B">
      <w:pPr>
        <w:jc w:val="both"/>
        <w:rPr>
          <w:sz w:val="24"/>
          <w:szCs w:val="24"/>
        </w:rPr>
      </w:pPr>
      <w:r w:rsidRPr="005B7423">
        <w:rPr>
          <w:noProof/>
          <w:sz w:val="24"/>
          <w:szCs w:val="24"/>
          <w:lang w:eastAsia="fr-FR"/>
        </w:rPr>
        <w:drawing>
          <wp:inline distT="0" distB="0" distL="0" distR="0">
            <wp:extent cx="2362200" cy="2209800"/>
            <wp:effectExtent l="19050" t="0" r="0" b="0"/>
            <wp:docPr id="39" name="Image 30"/>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4" cstate="print"/>
                    <a:srcRect/>
                    <a:stretch>
                      <a:fillRect/>
                    </a:stretch>
                  </pic:blipFill>
                  <pic:spPr bwMode="auto">
                    <a:xfrm>
                      <a:off x="0" y="0"/>
                      <a:ext cx="2362217" cy="2209816"/>
                    </a:xfrm>
                    <a:prstGeom prst="rect">
                      <a:avLst/>
                    </a:prstGeom>
                    <a:noFill/>
                    <a:ln w="9525">
                      <a:noFill/>
                      <a:miter lim="800000"/>
                      <a:headEnd/>
                      <a:tailEnd/>
                    </a:ln>
                    <a:effectLst/>
                  </pic:spPr>
                </pic:pic>
              </a:graphicData>
            </a:graphic>
          </wp:inline>
        </w:drawing>
      </w:r>
      <w:r w:rsidRPr="005B7423">
        <w:rPr>
          <w:sz w:val="24"/>
          <w:szCs w:val="24"/>
        </w:rPr>
        <w:t xml:space="preserve">     </w:t>
      </w:r>
      <w:r w:rsidRPr="005B7423">
        <w:rPr>
          <w:noProof/>
          <w:sz w:val="24"/>
          <w:szCs w:val="24"/>
          <w:lang w:eastAsia="fr-FR"/>
        </w:rPr>
        <w:drawing>
          <wp:inline distT="0" distB="0" distL="0" distR="0">
            <wp:extent cx="3009900" cy="2228850"/>
            <wp:effectExtent l="19050" t="0" r="0" b="0"/>
            <wp:docPr id="40" name="Image 31"/>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35" cstate="print"/>
                    <a:srcRect/>
                    <a:stretch>
                      <a:fillRect/>
                    </a:stretch>
                  </pic:blipFill>
                  <pic:spPr bwMode="auto">
                    <a:xfrm>
                      <a:off x="0" y="0"/>
                      <a:ext cx="3009489" cy="2228546"/>
                    </a:xfrm>
                    <a:prstGeom prst="rect">
                      <a:avLst/>
                    </a:prstGeom>
                    <a:noFill/>
                    <a:ln w="9525">
                      <a:noFill/>
                      <a:miter lim="800000"/>
                      <a:headEnd/>
                      <a:tailEnd/>
                    </a:ln>
                    <a:effectLst/>
                  </pic:spPr>
                </pic:pic>
              </a:graphicData>
            </a:graphic>
          </wp:inline>
        </w:drawing>
      </w:r>
    </w:p>
    <w:p w:rsidR="0025435B" w:rsidRPr="005B7423" w:rsidRDefault="0025435B" w:rsidP="0025435B">
      <w:pPr>
        <w:jc w:val="both"/>
        <w:rPr>
          <w:sz w:val="24"/>
          <w:szCs w:val="24"/>
        </w:rPr>
      </w:pPr>
      <w:r w:rsidRPr="005B7423">
        <w:rPr>
          <w:sz w:val="24"/>
          <w:szCs w:val="24"/>
        </w:rPr>
        <w:t>Un  PPSI peut se sommer avec les PPSE supraliminaires, par l’activation simultanée des synapses excitatrices avec la synapse inhibitrice, entrainant la réduction de la dépolarisation supraliminaire, pour empêcher  le neurone postsynaptique d’atteinte le  potentiel seuil de déclenchement d’un PA, à  l’origine d’une inhibition du neurone postsynaptique.</w:t>
      </w:r>
    </w:p>
    <w:p w:rsidR="0025435B" w:rsidRPr="005B7423" w:rsidRDefault="0025435B" w:rsidP="0025435B">
      <w:pPr>
        <w:jc w:val="both"/>
        <w:rPr>
          <w:sz w:val="24"/>
          <w:szCs w:val="24"/>
        </w:rPr>
      </w:pPr>
      <w:r w:rsidRPr="005B7423">
        <w:rPr>
          <w:noProof/>
          <w:sz w:val="24"/>
          <w:szCs w:val="24"/>
          <w:lang w:eastAsia="fr-FR"/>
        </w:rPr>
        <w:lastRenderedPageBreak/>
        <w:drawing>
          <wp:inline distT="0" distB="0" distL="0" distR="0">
            <wp:extent cx="2647950" cy="2219325"/>
            <wp:effectExtent l="19050" t="0" r="0" b="0"/>
            <wp:docPr id="41" name="Image 33"/>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36" cstate="print"/>
                    <a:srcRect/>
                    <a:stretch>
                      <a:fillRect/>
                    </a:stretch>
                  </pic:blipFill>
                  <pic:spPr bwMode="auto">
                    <a:xfrm>
                      <a:off x="0" y="0"/>
                      <a:ext cx="2647950" cy="2219325"/>
                    </a:xfrm>
                    <a:prstGeom prst="rect">
                      <a:avLst/>
                    </a:prstGeom>
                    <a:noFill/>
                    <a:ln w="9525">
                      <a:noFill/>
                      <a:miter lim="800000"/>
                      <a:headEnd/>
                      <a:tailEnd/>
                    </a:ln>
                    <a:effectLst/>
                  </pic:spPr>
                </pic:pic>
              </a:graphicData>
            </a:graphic>
          </wp:inline>
        </w:drawing>
      </w:r>
      <w:r w:rsidRPr="005B7423">
        <w:rPr>
          <w:noProof/>
          <w:sz w:val="24"/>
          <w:szCs w:val="24"/>
          <w:lang w:eastAsia="fr-FR"/>
        </w:rPr>
        <w:t xml:space="preserve">      </w:t>
      </w:r>
      <w:r w:rsidRPr="005B7423">
        <w:rPr>
          <w:noProof/>
          <w:sz w:val="24"/>
          <w:szCs w:val="24"/>
          <w:lang w:eastAsia="fr-FR"/>
        </w:rPr>
        <w:drawing>
          <wp:inline distT="0" distB="0" distL="0" distR="0">
            <wp:extent cx="2505075" cy="2219325"/>
            <wp:effectExtent l="19050" t="0" r="9525" b="0"/>
            <wp:docPr id="44" name="Image 34"/>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37" cstate="print"/>
                    <a:srcRect/>
                    <a:stretch>
                      <a:fillRect/>
                    </a:stretch>
                  </pic:blipFill>
                  <pic:spPr bwMode="auto">
                    <a:xfrm>
                      <a:off x="0" y="0"/>
                      <a:ext cx="2504775" cy="2219059"/>
                    </a:xfrm>
                    <a:prstGeom prst="rect">
                      <a:avLst/>
                    </a:prstGeom>
                    <a:noFill/>
                    <a:ln w="9525">
                      <a:noFill/>
                      <a:miter lim="800000"/>
                      <a:headEnd/>
                      <a:tailEnd/>
                    </a:ln>
                    <a:effectLst/>
                  </pic:spPr>
                </pic:pic>
              </a:graphicData>
            </a:graphic>
          </wp:inline>
        </w:drawing>
      </w:r>
    </w:p>
    <w:p w:rsidR="0025435B" w:rsidRPr="005B7423" w:rsidRDefault="0025435B" w:rsidP="0025435B">
      <w:pPr>
        <w:jc w:val="both"/>
        <w:rPr>
          <w:sz w:val="24"/>
          <w:szCs w:val="24"/>
        </w:rPr>
      </w:pPr>
      <w:r w:rsidRPr="005B7423">
        <w:rPr>
          <w:sz w:val="24"/>
          <w:szCs w:val="24"/>
        </w:rPr>
        <w:t>Au total, en cas d’activation simultanée des synapses excitatrices et inhibitrices. Si la sommation  des PPSE et  des PPSI est supérieure au potentiel seuil, on a un déclenchement d’un potentiel d’action et une excitation du neurone. Si la sommation des PPSE et des PPSI est inférieure au potentiel seuil, on à une inhibition du PA et une inhibition</w:t>
      </w:r>
      <w:r>
        <w:rPr>
          <w:sz w:val="24"/>
          <w:szCs w:val="24"/>
        </w:rPr>
        <w:t xml:space="preserve"> du neurone.</w:t>
      </w:r>
    </w:p>
    <w:p w:rsidR="0025435B" w:rsidRDefault="0025435B" w:rsidP="0025435B">
      <w:pPr>
        <w:jc w:val="both"/>
        <w:rPr>
          <w:sz w:val="24"/>
          <w:szCs w:val="24"/>
        </w:rPr>
      </w:pPr>
      <w:r w:rsidRPr="005B7423">
        <w:rPr>
          <w:noProof/>
          <w:sz w:val="24"/>
          <w:szCs w:val="24"/>
          <w:lang w:eastAsia="fr-FR"/>
        </w:rPr>
        <w:drawing>
          <wp:inline distT="0" distB="0" distL="0" distR="0">
            <wp:extent cx="2828925" cy="1981200"/>
            <wp:effectExtent l="19050" t="0" r="9525" b="0"/>
            <wp:docPr id="46" name="Image 35"/>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38" cstate="print"/>
                    <a:srcRect/>
                    <a:stretch>
                      <a:fillRect/>
                    </a:stretch>
                  </pic:blipFill>
                  <pic:spPr bwMode="auto">
                    <a:xfrm>
                      <a:off x="0" y="0"/>
                      <a:ext cx="2828925" cy="1981200"/>
                    </a:xfrm>
                    <a:prstGeom prst="rect">
                      <a:avLst/>
                    </a:prstGeom>
                    <a:noFill/>
                    <a:ln w="9525">
                      <a:noFill/>
                      <a:miter lim="800000"/>
                      <a:headEnd/>
                      <a:tailEnd/>
                    </a:ln>
                    <a:effectLst/>
                  </pic:spPr>
                </pic:pic>
              </a:graphicData>
            </a:graphic>
          </wp:inline>
        </w:drawing>
      </w:r>
      <w:r>
        <w:rPr>
          <w:sz w:val="24"/>
          <w:szCs w:val="24"/>
        </w:rPr>
        <w:t xml:space="preserve">   </w:t>
      </w:r>
      <w:r w:rsidRPr="005B7423">
        <w:rPr>
          <w:b/>
          <w:noProof/>
          <w:sz w:val="24"/>
          <w:szCs w:val="24"/>
          <w:lang w:eastAsia="fr-FR"/>
        </w:rPr>
        <w:drawing>
          <wp:inline distT="0" distB="0" distL="0" distR="0">
            <wp:extent cx="2638425" cy="1981200"/>
            <wp:effectExtent l="19050" t="0" r="9525" b="0"/>
            <wp:docPr id="47" name="Image 36"/>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6" cstate="print"/>
                    <a:srcRect/>
                    <a:stretch>
                      <a:fillRect/>
                    </a:stretch>
                  </pic:blipFill>
                  <pic:spPr bwMode="auto">
                    <a:xfrm>
                      <a:off x="0" y="0"/>
                      <a:ext cx="2638425" cy="1981200"/>
                    </a:xfrm>
                    <a:prstGeom prst="rect">
                      <a:avLst/>
                    </a:prstGeom>
                    <a:noFill/>
                    <a:ln w="9525">
                      <a:noFill/>
                      <a:miter lim="800000"/>
                      <a:headEnd/>
                      <a:tailEnd/>
                    </a:ln>
                    <a:effectLst/>
                  </pic:spPr>
                </pic:pic>
              </a:graphicData>
            </a:graphic>
          </wp:inline>
        </w:drawing>
      </w:r>
    </w:p>
    <w:p w:rsidR="00E91EBB" w:rsidRDefault="00E91EBB" w:rsidP="0025435B">
      <w:pPr>
        <w:jc w:val="both"/>
        <w:rPr>
          <w:sz w:val="24"/>
          <w:szCs w:val="24"/>
        </w:rPr>
      </w:pPr>
    </w:p>
    <w:p w:rsidR="00E91EBB" w:rsidRPr="00E91EBB" w:rsidRDefault="00E91EBB" w:rsidP="00E91EBB">
      <w:pPr>
        <w:spacing w:line="240" w:lineRule="auto"/>
        <w:ind w:left="360"/>
        <w:rPr>
          <w:iCs/>
          <w:color w:val="00B050"/>
          <w:sz w:val="28"/>
          <w:szCs w:val="28"/>
          <w:u w:val="single"/>
        </w:rPr>
      </w:pPr>
      <w:r w:rsidRPr="00E91EBB">
        <w:rPr>
          <w:iCs/>
          <w:color w:val="00B050"/>
          <w:sz w:val="28"/>
          <w:szCs w:val="28"/>
          <w:u w:val="single"/>
        </w:rPr>
        <w:t>Applications cliniques:</w:t>
      </w:r>
    </w:p>
    <w:p w:rsidR="00E91EBB" w:rsidRPr="00C8240B" w:rsidRDefault="00E91EBB" w:rsidP="00E91EBB">
      <w:pPr>
        <w:spacing w:after="0" w:line="360" w:lineRule="auto"/>
        <w:rPr>
          <w:sz w:val="24"/>
        </w:rPr>
      </w:pPr>
      <w:r w:rsidRPr="00C8240B">
        <w:rPr>
          <w:sz w:val="24"/>
          <w:u w:val="single"/>
        </w:rPr>
        <w:t>Myasthénie :</w:t>
      </w:r>
      <w:r w:rsidRPr="00C8240B">
        <w:rPr>
          <w:sz w:val="24"/>
        </w:rPr>
        <w:t xml:space="preserve"> syndromes d’altération de la transmission neuromusculaire post</w:t>
      </w:r>
      <w:r w:rsidR="00247363">
        <w:rPr>
          <w:sz w:val="24"/>
        </w:rPr>
        <w:t xml:space="preserve"> </w:t>
      </w:r>
      <w:r w:rsidRPr="00C8240B">
        <w:rPr>
          <w:sz w:val="24"/>
        </w:rPr>
        <w:t>synaptique.</w:t>
      </w:r>
    </w:p>
    <w:p w:rsidR="00E91EBB" w:rsidRPr="00C8240B" w:rsidRDefault="00E91EBB" w:rsidP="00E91EBB">
      <w:pPr>
        <w:numPr>
          <w:ilvl w:val="0"/>
          <w:numId w:val="42"/>
        </w:numPr>
        <w:tabs>
          <w:tab w:val="clear" w:pos="1260"/>
          <w:tab w:val="num" w:pos="0"/>
        </w:tabs>
        <w:spacing w:after="0" w:line="360" w:lineRule="auto"/>
        <w:ind w:left="0" w:firstLine="426"/>
        <w:rPr>
          <w:sz w:val="24"/>
        </w:rPr>
      </w:pPr>
      <w:r w:rsidRPr="00C8240B">
        <w:rPr>
          <w:sz w:val="24"/>
        </w:rPr>
        <w:t xml:space="preserve">Soit lié à un processus auto-immun qui réduit le nombre de récepteurs à l’ACh </w:t>
      </w:r>
      <w:r w:rsidR="00247363" w:rsidRPr="00C8240B">
        <w:rPr>
          <w:sz w:val="24"/>
        </w:rPr>
        <w:t>post synaptiques</w:t>
      </w:r>
      <w:r w:rsidRPr="00C8240B">
        <w:rPr>
          <w:sz w:val="24"/>
        </w:rPr>
        <w:t>, du aux auto</w:t>
      </w:r>
      <w:r w:rsidR="00247363">
        <w:rPr>
          <w:sz w:val="24"/>
        </w:rPr>
        <w:t xml:space="preserve"> </w:t>
      </w:r>
      <w:r w:rsidRPr="00C8240B">
        <w:rPr>
          <w:sz w:val="24"/>
        </w:rPr>
        <w:t>anticorps dirigés contre les récepteurs à l’Ach ou  Moins fréquemment, les anticorps anti MuSK (des protéines d’ancrage des récepteurs à l’ACh).</w:t>
      </w:r>
    </w:p>
    <w:p w:rsidR="00E91EBB" w:rsidRPr="00C8240B" w:rsidRDefault="00E91EBB" w:rsidP="00E91EBB">
      <w:pPr>
        <w:numPr>
          <w:ilvl w:val="0"/>
          <w:numId w:val="42"/>
        </w:numPr>
        <w:tabs>
          <w:tab w:val="clear" w:pos="1260"/>
          <w:tab w:val="num" w:pos="0"/>
        </w:tabs>
        <w:spacing w:after="0" w:line="360" w:lineRule="auto"/>
        <w:ind w:left="0" w:firstLine="426"/>
        <w:rPr>
          <w:sz w:val="24"/>
        </w:rPr>
      </w:pPr>
      <w:r w:rsidRPr="00C8240B">
        <w:rPr>
          <w:sz w:val="24"/>
        </w:rPr>
        <w:t>Soit congénital : liées à un défaut primitif ou secondaire en récepteurs à l’Ach.</w:t>
      </w:r>
    </w:p>
    <w:p w:rsidR="00E91EBB" w:rsidRDefault="00E91EBB" w:rsidP="00E91EBB">
      <w:pPr>
        <w:spacing w:line="360" w:lineRule="auto"/>
        <w:rPr>
          <w:sz w:val="24"/>
        </w:rPr>
      </w:pPr>
      <w:r w:rsidRPr="00C8240B">
        <w:rPr>
          <w:sz w:val="24"/>
        </w:rPr>
        <w:t xml:space="preserve">Le diagnostic électrophysiologique repose avant tout sur la mise en évidence de décréments d’amplitude du potentiel moteur à la stimulation nerveuse répétitive à 3 Hz. </w:t>
      </w:r>
    </w:p>
    <w:p w:rsidR="00E91EBB" w:rsidRDefault="00E91EBB" w:rsidP="00E91EBB">
      <w:pPr>
        <w:spacing w:line="360" w:lineRule="auto"/>
        <w:rPr>
          <w:sz w:val="24"/>
        </w:rPr>
      </w:pPr>
    </w:p>
    <w:p w:rsidR="00E91EBB" w:rsidRDefault="00E91EBB" w:rsidP="0025435B">
      <w:pPr>
        <w:jc w:val="both"/>
        <w:rPr>
          <w:sz w:val="24"/>
          <w:szCs w:val="24"/>
        </w:rPr>
      </w:pPr>
    </w:p>
    <w:sectPr w:rsidR="00E91EBB" w:rsidSect="00A02C7A">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FA5" w:rsidRDefault="00BF4FA5" w:rsidP="00F44B0B">
      <w:pPr>
        <w:spacing w:after="0" w:line="240" w:lineRule="auto"/>
      </w:pPr>
      <w:r>
        <w:separator/>
      </w:r>
    </w:p>
  </w:endnote>
  <w:endnote w:type="continuationSeparator" w:id="0">
    <w:p w:rsidR="00BF4FA5" w:rsidRDefault="00BF4FA5" w:rsidP="00F44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731338"/>
      <w:docPartObj>
        <w:docPartGallery w:val="Page Numbers (Bottom of Page)"/>
        <w:docPartUnique/>
      </w:docPartObj>
    </w:sdtPr>
    <w:sdtContent>
      <w:p w:rsidR="00F44B0B" w:rsidRDefault="001A1661">
        <w:pPr>
          <w:pStyle w:val="Pieddepage"/>
          <w:jc w:val="center"/>
        </w:pPr>
        <w:fldSimple w:instr=" PAGE   \* MERGEFORMAT ">
          <w:r w:rsidR="00400AA1">
            <w:rPr>
              <w:noProof/>
            </w:rPr>
            <w:t>7</w:t>
          </w:r>
        </w:fldSimple>
      </w:p>
    </w:sdtContent>
  </w:sdt>
  <w:p w:rsidR="00F44B0B" w:rsidRDefault="00F44B0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FA5" w:rsidRDefault="00BF4FA5" w:rsidP="00F44B0B">
      <w:pPr>
        <w:spacing w:after="0" w:line="240" w:lineRule="auto"/>
      </w:pPr>
      <w:r>
        <w:separator/>
      </w:r>
    </w:p>
  </w:footnote>
  <w:footnote w:type="continuationSeparator" w:id="0">
    <w:p w:rsidR="00BF4FA5" w:rsidRDefault="00BF4FA5" w:rsidP="00F44B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B0B" w:rsidRDefault="00F44B0B" w:rsidP="00F44B0B">
    <w:pPr>
      <w:pStyle w:val="En-tte"/>
    </w:pPr>
    <w:r>
      <w:t>Faculté de Médecine d’Oran</w:t>
    </w:r>
  </w:p>
  <w:p w:rsidR="00F44B0B" w:rsidRDefault="00F44B0B" w:rsidP="00F44B0B">
    <w:pPr>
      <w:pStyle w:val="En-tte"/>
    </w:pPr>
    <w:r>
      <w:t>Première année médecine – Physiologie</w:t>
    </w:r>
  </w:p>
  <w:p w:rsidR="00F44B0B" w:rsidRDefault="009B0C3C">
    <w:pPr>
      <w:pStyle w:val="En-tte"/>
    </w:pPr>
    <w:r>
      <w:t>Dr BOUABIDA</w:t>
    </w:r>
  </w:p>
  <w:p w:rsidR="00F44B0B" w:rsidRDefault="00F44B0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A1705"/>
    <w:multiLevelType w:val="hybridMultilevel"/>
    <w:tmpl w:val="BF98D444"/>
    <w:lvl w:ilvl="0" w:tplc="E1643834">
      <w:start w:val="1"/>
      <w:numFmt w:val="bullet"/>
      <w:lvlText w:val=""/>
      <w:lvlJc w:val="left"/>
      <w:pPr>
        <w:tabs>
          <w:tab w:val="num" w:pos="720"/>
        </w:tabs>
        <w:ind w:left="720" w:hanging="360"/>
      </w:pPr>
      <w:rPr>
        <w:rFonts w:ascii="Wingdings 2" w:hAnsi="Wingdings 2" w:hint="default"/>
      </w:rPr>
    </w:lvl>
    <w:lvl w:ilvl="1" w:tplc="B66A8C28" w:tentative="1">
      <w:start w:val="1"/>
      <w:numFmt w:val="bullet"/>
      <w:lvlText w:val=""/>
      <w:lvlJc w:val="left"/>
      <w:pPr>
        <w:tabs>
          <w:tab w:val="num" w:pos="1440"/>
        </w:tabs>
        <w:ind w:left="1440" w:hanging="360"/>
      </w:pPr>
      <w:rPr>
        <w:rFonts w:ascii="Wingdings 2" w:hAnsi="Wingdings 2" w:hint="default"/>
      </w:rPr>
    </w:lvl>
    <w:lvl w:ilvl="2" w:tplc="5C4E834A" w:tentative="1">
      <w:start w:val="1"/>
      <w:numFmt w:val="bullet"/>
      <w:lvlText w:val=""/>
      <w:lvlJc w:val="left"/>
      <w:pPr>
        <w:tabs>
          <w:tab w:val="num" w:pos="2160"/>
        </w:tabs>
        <w:ind w:left="2160" w:hanging="360"/>
      </w:pPr>
      <w:rPr>
        <w:rFonts w:ascii="Wingdings 2" w:hAnsi="Wingdings 2" w:hint="default"/>
      </w:rPr>
    </w:lvl>
    <w:lvl w:ilvl="3" w:tplc="327C0DF2" w:tentative="1">
      <w:start w:val="1"/>
      <w:numFmt w:val="bullet"/>
      <w:lvlText w:val=""/>
      <w:lvlJc w:val="left"/>
      <w:pPr>
        <w:tabs>
          <w:tab w:val="num" w:pos="2880"/>
        </w:tabs>
        <w:ind w:left="2880" w:hanging="360"/>
      </w:pPr>
      <w:rPr>
        <w:rFonts w:ascii="Wingdings 2" w:hAnsi="Wingdings 2" w:hint="default"/>
      </w:rPr>
    </w:lvl>
    <w:lvl w:ilvl="4" w:tplc="59AE02BA" w:tentative="1">
      <w:start w:val="1"/>
      <w:numFmt w:val="bullet"/>
      <w:lvlText w:val=""/>
      <w:lvlJc w:val="left"/>
      <w:pPr>
        <w:tabs>
          <w:tab w:val="num" w:pos="3600"/>
        </w:tabs>
        <w:ind w:left="3600" w:hanging="360"/>
      </w:pPr>
      <w:rPr>
        <w:rFonts w:ascii="Wingdings 2" w:hAnsi="Wingdings 2" w:hint="default"/>
      </w:rPr>
    </w:lvl>
    <w:lvl w:ilvl="5" w:tplc="EE98D8EA" w:tentative="1">
      <w:start w:val="1"/>
      <w:numFmt w:val="bullet"/>
      <w:lvlText w:val=""/>
      <w:lvlJc w:val="left"/>
      <w:pPr>
        <w:tabs>
          <w:tab w:val="num" w:pos="4320"/>
        </w:tabs>
        <w:ind w:left="4320" w:hanging="360"/>
      </w:pPr>
      <w:rPr>
        <w:rFonts w:ascii="Wingdings 2" w:hAnsi="Wingdings 2" w:hint="default"/>
      </w:rPr>
    </w:lvl>
    <w:lvl w:ilvl="6" w:tplc="38EE5B0A" w:tentative="1">
      <w:start w:val="1"/>
      <w:numFmt w:val="bullet"/>
      <w:lvlText w:val=""/>
      <w:lvlJc w:val="left"/>
      <w:pPr>
        <w:tabs>
          <w:tab w:val="num" w:pos="5040"/>
        </w:tabs>
        <w:ind w:left="5040" w:hanging="360"/>
      </w:pPr>
      <w:rPr>
        <w:rFonts w:ascii="Wingdings 2" w:hAnsi="Wingdings 2" w:hint="default"/>
      </w:rPr>
    </w:lvl>
    <w:lvl w:ilvl="7" w:tplc="F606E87E" w:tentative="1">
      <w:start w:val="1"/>
      <w:numFmt w:val="bullet"/>
      <w:lvlText w:val=""/>
      <w:lvlJc w:val="left"/>
      <w:pPr>
        <w:tabs>
          <w:tab w:val="num" w:pos="5760"/>
        </w:tabs>
        <w:ind w:left="5760" w:hanging="360"/>
      </w:pPr>
      <w:rPr>
        <w:rFonts w:ascii="Wingdings 2" w:hAnsi="Wingdings 2" w:hint="default"/>
      </w:rPr>
    </w:lvl>
    <w:lvl w:ilvl="8" w:tplc="BC3E3982" w:tentative="1">
      <w:start w:val="1"/>
      <w:numFmt w:val="bullet"/>
      <w:lvlText w:val=""/>
      <w:lvlJc w:val="left"/>
      <w:pPr>
        <w:tabs>
          <w:tab w:val="num" w:pos="6480"/>
        </w:tabs>
        <w:ind w:left="6480" w:hanging="360"/>
      </w:pPr>
      <w:rPr>
        <w:rFonts w:ascii="Wingdings 2" w:hAnsi="Wingdings 2" w:hint="default"/>
      </w:rPr>
    </w:lvl>
  </w:abstractNum>
  <w:abstractNum w:abstractNumId="1">
    <w:nsid w:val="06B910A5"/>
    <w:multiLevelType w:val="hybridMultilevel"/>
    <w:tmpl w:val="625004C4"/>
    <w:lvl w:ilvl="0" w:tplc="41E43230">
      <w:start w:val="1"/>
      <w:numFmt w:val="bullet"/>
      <w:lvlText w:val=""/>
      <w:lvlJc w:val="left"/>
      <w:pPr>
        <w:tabs>
          <w:tab w:val="num" w:pos="720"/>
        </w:tabs>
        <w:ind w:left="720" w:hanging="360"/>
      </w:pPr>
      <w:rPr>
        <w:rFonts w:ascii="Wingdings 2" w:hAnsi="Wingdings 2" w:hint="default"/>
      </w:rPr>
    </w:lvl>
    <w:lvl w:ilvl="1" w:tplc="D8BE6D92" w:tentative="1">
      <w:start w:val="1"/>
      <w:numFmt w:val="bullet"/>
      <w:lvlText w:val=""/>
      <w:lvlJc w:val="left"/>
      <w:pPr>
        <w:tabs>
          <w:tab w:val="num" w:pos="1440"/>
        </w:tabs>
        <w:ind w:left="1440" w:hanging="360"/>
      </w:pPr>
      <w:rPr>
        <w:rFonts w:ascii="Wingdings 2" w:hAnsi="Wingdings 2" w:hint="default"/>
      </w:rPr>
    </w:lvl>
    <w:lvl w:ilvl="2" w:tplc="DADA7172" w:tentative="1">
      <w:start w:val="1"/>
      <w:numFmt w:val="bullet"/>
      <w:lvlText w:val=""/>
      <w:lvlJc w:val="left"/>
      <w:pPr>
        <w:tabs>
          <w:tab w:val="num" w:pos="2160"/>
        </w:tabs>
        <w:ind w:left="2160" w:hanging="360"/>
      </w:pPr>
      <w:rPr>
        <w:rFonts w:ascii="Wingdings 2" w:hAnsi="Wingdings 2" w:hint="default"/>
      </w:rPr>
    </w:lvl>
    <w:lvl w:ilvl="3" w:tplc="7D387228" w:tentative="1">
      <w:start w:val="1"/>
      <w:numFmt w:val="bullet"/>
      <w:lvlText w:val=""/>
      <w:lvlJc w:val="left"/>
      <w:pPr>
        <w:tabs>
          <w:tab w:val="num" w:pos="2880"/>
        </w:tabs>
        <w:ind w:left="2880" w:hanging="360"/>
      </w:pPr>
      <w:rPr>
        <w:rFonts w:ascii="Wingdings 2" w:hAnsi="Wingdings 2" w:hint="default"/>
      </w:rPr>
    </w:lvl>
    <w:lvl w:ilvl="4" w:tplc="E364FEB0" w:tentative="1">
      <w:start w:val="1"/>
      <w:numFmt w:val="bullet"/>
      <w:lvlText w:val=""/>
      <w:lvlJc w:val="left"/>
      <w:pPr>
        <w:tabs>
          <w:tab w:val="num" w:pos="3600"/>
        </w:tabs>
        <w:ind w:left="3600" w:hanging="360"/>
      </w:pPr>
      <w:rPr>
        <w:rFonts w:ascii="Wingdings 2" w:hAnsi="Wingdings 2" w:hint="default"/>
      </w:rPr>
    </w:lvl>
    <w:lvl w:ilvl="5" w:tplc="4C0CF914" w:tentative="1">
      <w:start w:val="1"/>
      <w:numFmt w:val="bullet"/>
      <w:lvlText w:val=""/>
      <w:lvlJc w:val="left"/>
      <w:pPr>
        <w:tabs>
          <w:tab w:val="num" w:pos="4320"/>
        </w:tabs>
        <w:ind w:left="4320" w:hanging="360"/>
      </w:pPr>
      <w:rPr>
        <w:rFonts w:ascii="Wingdings 2" w:hAnsi="Wingdings 2" w:hint="default"/>
      </w:rPr>
    </w:lvl>
    <w:lvl w:ilvl="6" w:tplc="F586C6B6" w:tentative="1">
      <w:start w:val="1"/>
      <w:numFmt w:val="bullet"/>
      <w:lvlText w:val=""/>
      <w:lvlJc w:val="left"/>
      <w:pPr>
        <w:tabs>
          <w:tab w:val="num" w:pos="5040"/>
        </w:tabs>
        <w:ind w:left="5040" w:hanging="360"/>
      </w:pPr>
      <w:rPr>
        <w:rFonts w:ascii="Wingdings 2" w:hAnsi="Wingdings 2" w:hint="default"/>
      </w:rPr>
    </w:lvl>
    <w:lvl w:ilvl="7" w:tplc="AF1C706C" w:tentative="1">
      <w:start w:val="1"/>
      <w:numFmt w:val="bullet"/>
      <w:lvlText w:val=""/>
      <w:lvlJc w:val="left"/>
      <w:pPr>
        <w:tabs>
          <w:tab w:val="num" w:pos="5760"/>
        </w:tabs>
        <w:ind w:left="5760" w:hanging="360"/>
      </w:pPr>
      <w:rPr>
        <w:rFonts w:ascii="Wingdings 2" w:hAnsi="Wingdings 2" w:hint="default"/>
      </w:rPr>
    </w:lvl>
    <w:lvl w:ilvl="8" w:tplc="474449F6" w:tentative="1">
      <w:start w:val="1"/>
      <w:numFmt w:val="bullet"/>
      <w:lvlText w:val=""/>
      <w:lvlJc w:val="left"/>
      <w:pPr>
        <w:tabs>
          <w:tab w:val="num" w:pos="6480"/>
        </w:tabs>
        <w:ind w:left="6480" w:hanging="360"/>
      </w:pPr>
      <w:rPr>
        <w:rFonts w:ascii="Wingdings 2" w:hAnsi="Wingdings 2" w:hint="default"/>
      </w:rPr>
    </w:lvl>
  </w:abstractNum>
  <w:abstractNum w:abstractNumId="2">
    <w:nsid w:val="08777560"/>
    <w:multiLevelType w:val="hybridMultilevel"/>
    <w:tmpl w:val="454A879E"/>
    <w:lvl w:ilvl="0" w:tplc="18B40126">
      <w:start w:val="1"/>
      <w:numFmt w:val="bullet"/>
      <w:lvlText w:val=""/>
      <w:lvlJc w:val="left"/>
      <w:pPr>
        <w:tabs>
          <w:tab w:val="num" w:pos="720"/>
        </w:tabs>
        <w:ind w:left="720" w:hanging="360"/>
      </w:pPr>
      <w:rPr>
        <w:rFonts w:ascii="Wingdings 2" w:hAnsi="Wingdings 2" w:hint="default"/>
      </w:rPr>
    </w:lvl>
    <w:lvl w:ilvl="1" w:tplc="5E86C68A" w:tentative="1">
      <w:start w:val="1"/>
      <w:numFmt w:val="bullet"/>
      <w:lvlText w:val=""/>
      <w:lvlJc w:val="left"/>
      <w:pPr>
        <w:tabs>
          <w:tab w:val="num" w:pos="1440"/>
        </w:tabs>
        <w:ind w:left="1440" w:hanging="360"/>
      </w:pPr>
      <w:rPr>
        <w:rFonts w:ascii="Wingdings 2" w:hAnsi="Wingdings 2" w:hint="default"/>
      </w:rPr>
    </w:lvl>
    <w:lvl w:ilvl="2" w:tplc="207C9CC6" w:tentative="1">
      <w:start w:val="1"/>
      <w:numFmt w:val="bullet"/>
      <w:lvlText w:val=""/>
      <w:lvlJc w:val="left"/>
      <w:pPr>
        <w:tabs>
          <w:tab w:val="num" w:pos="2160"/>
        </w:tabs>
        <w:ind w:left="2160" w:hanging="360"/>
      </w:pPr>
      <w:rPr>
        <w:rFonts w:ascii="Wingdings 2" w:hAnsi="Wingdings 2" w:hint="default"/>
      </w:rPr>
    </w:lvl>
    <w:lvl w:ilvl="3" w:tplc="D05E26EA" w:tentative="1">
      <w:start w:val="1"/>
      <w:numFmt w:val="bullet"/>
      <w:lvlText w:val=""/>
      <w:lvlJc w:val="left"/>
      <w:pPr>
        <w:tabs>
          <w:tab w:val="num" w:pos="2880"/>
        </w:tabs>
        <w:ind w:left="2880" w:hanging="360"/>
      </w:pPr>
      <w:rPr>
        <w:rFonts w:ascii="Wingdings 2" w:hAnsi="Wingdings 2" w:hint="default"/>
      </w:rPr>
    </w:lvl>
    <w:lvl w:ilvl="4" w:tplc="625CCC5E" w:tentative="1">
      <w:start w:val="1"/>
      <w:numFmt w:val="bullet"/>
      <w:lvlText w:val=""/>
      <w:lvlJc w:val="left"/>
      <w:pPr>
        <w:tabs>
          <w:tab w:val="num" w:pos="3600"/>
        </w:tabs>
        <w:ind w:left="3600" w:hanging="360"/>
      </w:pPr>
      <w:rPr>
        <w:rFonts w:ascii="Wingdings 2" w:hAnsi="Wingdings 2" w:hint="default"/>
      </w:rPr>
    </w:lvl>
    <w:lvl w:ilvl="5" w:tplc="BAE680F2" w:tentative="1">
      <w:start w:val="1"/>
      <w:numFmt w:val="bullet"/>
      <w:lvlText w:val=""/>
      <w:lvlJc w:val="left"/>
      <w:pPr>
        <w:tabs>
          <w:tab w:val="num" w:pos="4320"/>
        </w:tabs>
        <w:ind w:left="4320" w:hanging="360"/>
      </w:pPr>
      <w:rPr>
        <w:rFonts w:ascii="Wingdings 2" w:hAnsi="Wingdings 2" w:hint="default"/>
      </w:rPr>
    </w:lvl>
    <w:lvl w:ilvl="6" w:tplc="3A6EF59C" w:tentative="1">
      <w:start w:val="1"/>
      <w:numFmt w:val="bullet"/>
      <w:lvlText w:val=""/>
      <w:lvlJc w:val="left"/>
      <w:pPr>
        <w:tabs>
          <w:tab w:val="num" w:pos="5040"/>
        </w:tabs>
        <w:ind w:left="5040" w:hanging="360"/>
      </w:pPr>
      <w:rPr>
        <w:rFonts w:ascii="Wingdings 2" w:hAnsi="Wingdings 2" w:hint="default"/>
      </w:rPr>
    </w:lvl>
    <w:lvl w:ilvl="7" w:tplc="0478BB34" w:tentative="1">
      <w:start w:val="1"/>
      <w:numFmt w:val="bullet"/>
      <w:lvlText w:val=""/>
      <w:lvlJc w:val="left"/>
      <w:pPr>
        <w:tabs>
          <w:tab w:val="num" w:pos="5760"/>
        </w:tabs>
        <w:ind w:left="5760" w:hanging="360"/>
      </w:pPr>
      <w:rPr>
        <w:rFonts w:ascii="Wingdings 2" w:hAnsi="Wingdings 2" w:hint="default"/>
      </w:rPr>
    </w:lvl>
    <w:lvl w:ilvl="8" w:tplc="31B2D3CC" w:tentative="1">
      <w:start w:val="1"/>
      <w:numFmt w:val="bullet"/>
      <w:lvlText w:val=""/>
      <w:lvlJc w:val="left"/>
      <w:pPr>
        <w:tabs>
          <w:tab w:val="num" w:pos="6480"/>
        </w:tabs>
        <w:ind w:left="6480" w:hanging="360"/>
      </w:pPr>
      <w:rPr>
        <w:rFonts w:ascii="Wingdings 2" w:hAnsi="Wingdings 2" w:hint="default"/>
      </w:rPr>
    </w:lvl>
  </w:abstractNum>
  <w:abstractNum w:abstractNumId="3">
    <w:nsid w:val="08CC1DFE"/>
    <w:multiLevelType w:val="hybridMultilevel"/>
    <w:tmpl w:val="ACCED276"/>
    <w:lvl w:ilvl="0" w:tplc="9CB8D2A0">
      <w:start w:val="1"/>
      <w:numFmt w:val="bullet"/>
      <w:lvlText w:val=""/>
      <w:lvlJc w:val="left"/>
      <w:pPr>
        <w:tabs>
          <w:tab w:val="num" w:pos="720"/>
        </w:tabs>
        <w:ind w:left="720" w:hanging="360"/>
      </w:pPr>
      <w:rPr>
        <w:rFonts w:ascii="Wingdings 2" w:hAnsi="Wingdings 2" w:hint="default"/>
      </w:rPr>
    </w:lvl>
    <w:lvl w:ilvl="1" w:tplc="E1A6502E" w:tentative="1">
      <w:start w:val="1"/>
      <w:numFmt w:val="bullet"/>
      <w:lvlText w:val=""/>
      <w:lvlJc w:val="left"/>
      <w:pPr>
        <w:tabs>
          <w:tab w:val="num" w:pos="1440"/>
        </w:tabs>
        <w:ind w:left="1440" w:hanging="360"/>
      </w:pPr>
      <w:rPr>
        <w:rFonts w:ascii="Wingdings 2" w:hAnsi="Wingdings 2" w:hint="default"/>
      </w:rPr>
    </w:lvl>
    <w:lvl w:ilvl="2" w:tplc="4DB8E4FA" w:tentative="1">
      <w:start w:val="1"/>
      <w:numFmt w:val="bullet"/>
      <w:lvlText w:val=""/>
      <w:lvlJc w:val="left"/>
      <w:pPr>
        <w:tabs>
          <w:tab w:val="num" w:pos="2160"/>
        </w:tabs>
        <w:ind w:left="2160" w:hanging="360"/>
      </w:pPr>
      <w:rPr>
        <w:rFonts w:ascii="Wingdings 2" w:hAnsi="Wingdings 2" w:hint="default"/>
      </w:rPr>
    </w:lvl>
    <w:lvl w:ilvl="3" w:tplc="D398F230" w:tentative="1">
      <w:start w:val="1"/>
      <w:numFmt w:val="bullet"/>
      <w:lvlText w:val=""/>
      <w:lvlJc w:val="left"/>
      <w:pPr>
        <w:tabs>
          <w:tab w:val="num" w:pos="2880"/>
        </w:tabs>
        <w:ind w:left="2880" w:hanging="360"/>
      </w:pPr>
      <w:rPr>
        <w:rFonts w:ascii="Wingdings 2" w:hAnsi="Wingdings 2" w:hint="default"/>
      </w:rPr>
    </w:lvl>
    <w:lvl w:ilvl="4" w:tplc="A826366C" w:tentative="1">
      <w:start w:val="1"/>
      <w:numFmt w:val="bullet"/>
      <w:lvlText w:val=""/>
      <w:lvlJc w:val="left"/>
      <w:pPr>
        <w:tabs>
          <w:tab w:val="num" w:pos="3600"/>
        </w:tabs>
        <w:ind w:left="3600" w:hanging="360"/>
      </w:pPr>
      <w:rPr>
        <w:rFonts w:ascii="Wingdings 2" w:hAnsi="Wingdings 2" w:hint="default"/>
      </w:rPr>
    </w:lvl>
    <w:lvl w:ilvl="5" w:tplc="2B084BFC" w:tentative="1">
      <w:start w:val="1"/>
      <w:numFmt w:val="bullet"/>
      <w:lvlText w:val=""/>
      <w:lvlJc w:val="left"/>
      <w:pPr>
        <w:tabs>
          <w:tab w:val="num" w:pos="4320"/>
        </w:tabs>
        <w:ind w:left="4320" w:hanging="360"/>
      </w:pPr>
      <w:rPr>
        <w:rFonts w:ascii="Wingdings 2" w:hAnsi="Wingdings 2" w:hint="default"/>
      </w:rPr>
    </w:lvl>
    <w:lvl w:ilvl="6" w:tplc="7FB82F5C" w:tentative="1">
      <w:start w:val="1"/>
      <w:numFmt w:val="bullet"/>
      <w:lvlText w:val=""/>
      <w:lvlJc w:val="left"/>
      <w:pPr>
        <w:tabs>
          <w:tab w:val="num" w:pos="5040"/>
        </w:tabs>
        <w:ind w:left="5040" w:hanging="360"/>
      </w:pPr>
      <w:rPr>
        <w:rFonts w:ascii="Wingdings 2" w:hAnsi="Wingdings 2" w:hint="default"/>
      </w:rPr>
    </w:lvl>
    <w:lvl w:ilvl="7" w:tplc="664A8A28" w:tentative="1">
      <w:start w:val="1"/>
      <w:numFmt w:val="bullet"/>
      <w:lvlText w:val=""/>
      <w:lvlJc w:val="left"/>
      <w:pPr>
        <w:tabs>
          <w:tab w:val="num" w:pos="5760"/>
        </w:tabs>
        <w:ind w:left="5760" w:hanging="360"/>
      </w:pPr>
      <w:rPr>
        <w:rFonts w:ascii="Wingdings 2" w:hAnsi="Wingdings 2" w:hint="default"/>
      </w:rPr>
    </w:lvl>
    <w:lvl w:ilvl="8" w:tplc="8132F87C" w:tentative="1">
      <w:start w:val="1"/>
      <w:numFmt w:val="bullet"/>
      <w:lvlText w:val=""/>
      <w:lvlJc w:val="left"/>
      <w:pPr>
        <w:tabs>
          <w:tab w:val="num" w:pos="6480"/>
        </w:tabs>
        <w:ind w:left="6480" w:hanging="360"/>
      </w:pPr>
      <w:rPr>
        <w:rFonts w:ascii="Wingdings 2" w:hAnsi="Wingdings 2" w:hint="default"/>
      </w:rPr>
    </w:lvl>
  </w:abstractNum>
  <w:abstractNum w:abstractNumId="4">
    <w:nsid w:val="0A88339D"/>
    <w:multiLevelType w:val="hybridMultilevel"/>
    <w:tmpl w:val="727C79D4"/>
    <w:lvl w:ilvl="0" w:tplc="3B02149A">
      <w:start w:val="1"/>
      <w:numFmt w:val="bullet"/>
      <w:lvlText w:val=""/>
      <w:lvlJc w:val="left"/>
      <w:pPr>
        <w:tabs>
          <w:tab w:val="num" w:pos="720"/>
        </w:tabs>
        <w:ind w:left="720" w:hanging="360"/>
      </w:pPr>
      <w:rPr>
        <w:rFonts w:ascii="Wingdings 2" w:hAnsi="Wingdings 2" w:hint="default"/>
      </w:rPr>
    </w:lvl>
    <w:lvl w:ilvl="1" w:tplc="CC86CAAC" w:tentative="1">
      <w:start w:val="1"/>
      <w:numFmt w:val="bullet"/>
      <w:lvlText w:val=""/>
      <w:lvlJc w:val="left"/>
      <w:pPr>
        <w:tabs>
          <w:tab w:val="num" w:pos="1440"/>
        </w:tabs>
        <w:ind w:left="1440" w:hanging="360"/>
      </w:pPr>
      <w:rPr>
        <w:rFonts w:ascii="Wingdings 2" w:hAnsi="Wingdings 2" w:hint="default"/>
      </w:rPr>
    </w:lvl>
    <w:lvl w:ilvl="2" w:tplc="E17855AE" w:tentative="1">
      <w:start w:val="1"/>
      <w:numFmt w:val="bullet"/>
      <w:lvlText w:val=""/>
      <w:lvlJc w:val="left"/>
      <w:pPr>
        <w:tabs>
          <w:tab w:val="num" w:pos="2160"/>
        </w:tabs>
        <w:ind w:left="2160" w:hanging="360"/>
      </w:pPr>
      <w:rPr>
        <w:rFonts w:ascii="Wingdings 2" w:hAnsi="Wingdings 2" w:hint="default"/>
      </w:rPr>
    </w:lvl>
    <w:lvl w:ilvl="3" w:tplc="562AEA0A" w:tentative="1">
      <w:start w:val="1"/>
      <w:numFmt w:val="bullet"/>
      <w:lvlText w:val=""/>
      <w:lvlJc w:val="left"/>
      <w:pPr>
        <w:tabs>
          <w:tab w:val="num" w:pos="2880"/>
        </w:tabs>
        <w:ind w:left="2880" w:hanging="360"/>
      </w:pPr>
      <w:rPr>
        <w:rFonts w:ascii="Wingdings 2" w:hAnsi="Wingdings 2" w:hint="default"/>
      </w:rPr>
    </w:lvl>
    <w:lvl w:ilvl="4" w:tplc="0F440C28" w:tentative="1">
      <w:start w:val="1"/>
      <w:numFmt w:val="bullet"/>
      <w:lvlText w:val=""/>
      <w:lvlJc w:val="left"/>
      <w:pPr>
        <w:tabs>
          <w:tab w:val="num" w:pos="3600"/>
        </w:tabs>
        <w:ind w:left="3600" w:hanging="360"/>
      </w:pPr>
      <w:rPr>
        <w:rFonts w:ascii="Wingdings 2" w:hAnsi="Wingdings 2" w:hint="default"/>
      </w:rPr>
    </w:lvl>
    <w:lvl w:ilvl="5" w:tplc="C4B6088E" w:tentative="1">
      <w:start w:val="1"/>
      <w:numFmt w:val="bullet"/>
      <w:lvlText w:val=""/>
      <w:lvlJc w:val="left"/>
      <w:pPr>
        <w:tabs>
          <w:tab w:val="num" w:pos="4320"/>
        </w:tabs>
        <w:ind w:left="4320" w:hanging="360"/>
      </w:pPr>
      <w:rPr>
        <w:rFonts w:ascii="Wingdings 2" w:hAnsi="Wingdings 2" w:hint="default"/>
      </w:rPr>
    </w:lvl>
    <w:lvl w:ilvl="6" w:tplc="8D42BDFC" w:tentative="1">
      <w:start w:val="1"/>
      <w:numFmt w:val="bullet"/>
      <w:lvlText w:val=""/>
      <w:lvlJc w:val="left"/>
      <w:pPr>
        <w:tabs>
          <w:tab w:val="num" w:pos="5040"/>
        </w:tabs>
        <w:ind w:left="5040" w:hanging="360"/>
      </w:pPr>
      <w:rPr>
        <w:rFonts w:ascii="Wingdings 2" w:hAnsi="Wingdings 2" w:hint="default"/>
      </w:rPr>
    </w:lvl>
    <w:lvl w:ilvl="7" w:tplc="FC248D30" w:tentative="1">
      <w:start w:val="1"/>
      <w:numFmt w:val="bullet"/>
      <w:lvlText w:val=""/>
      <w:lvlJc w:val="left"/>
      <w:pPr>
        <w:tabs>
          <w:tab w:val="num" w:pos="5760"/>
        </w:tabs>
        <w:ind w:left="5760" w:hanging="360"/>
      </w:pPr>
      <w:rPr>
        <w:rFonts w:ascii="Wingdings 2" w:hAnsi="Wingdings 2" w:hint="default"/>
      </w:rPr>
    </w:lvl>
    <w:lvl w:ilvl="8" w:tplc="E6DC3F3C" w:tentative="1">
      <w:start w:val="1"/>
      <w:numFmt w:val="bullet"/>
      <w:lvlText w:val=""/>
      <w:lvlJc w:val="left"/>
      <w:pPr>
        <w:tabs>
          <w:tab w:val="num" w:pos="6480"/>
        </w:tabs>
        <w:ind w:left="6480" w:hanging="360"/>
      </w:pPr>
      <w:rPr>
        <w:rFonts w:ascii="Wingdings 2" w:hAnsi="Wingdings 2" w:hint="default"/>
      </w:rPr>
    </w:lvl>
  </w:abstractNum>
  <w:abstractNum w:abstractNumId="5">
    <w:nsid w:val="0D7614B3"/>
    <w:multiLevelType w:val="hybridMultilevel"/>
    <w:tmpl w:val="B9580B84"/>
    <w:lvl w:ilvl="0" w:tplc="46581DFE">
      <w:start w:val="1"/>
      <w:numFmt w:val="bullet"/>
      <w:lvlText w:val=""/>
      <w:lvlJc w:val="left"/>
      <w:pPr>
        <w:tabs>
          <w:tab w:val="num" w:pos="720"/>
        </w:tabs>
        <w:ind w:left="720" w:hanging="360"/>
      </w:pPr>
      <w:rPr>
        <w:rFonts w:ascii="Wingdings 2" w:hAnsi="Wingdings 2" w:hint="default"/>
      </w:rPr>
    </w:lvl>
    <w:lvl w:ilvl="1" w:tplc="E38897F4" w:tentative="1">
      <w:start w:val="1"/>
      <w:numFmt w:val="bullet"/>
      <w:lvlText w:val=""/>
      <w:lvlJc w:val="left"/>
      <w:pPr>
        <w:tabs>
          <w:tab w:val="num" w:pos="1440"/>
        </w:tabs>
        <w:ind w:left="1440" w:hanging="360"/>
      </w:pPr>
      <w:rPr>
        <w:rFonts w:ascii="Wingdings 2" w:hAnsi="Wingdings 2" w:hint="default"/>
      </w:rPr>
    </w:lvl>
    <w:lvl w:ilvl="2" w:tplc="F470F4A8" w:tentative="1">
      <w:start w:val="1"/>
      <w:numFmt w:val="bullet"/>
      <w:lvlText w:val=""/>
      <w:lvlJc w:val="left"/>
      <w:pPr>
        <w:tabs>
          <w:tab w:val="num" w:pos="2160"/>
        </w:tabs>
        <w:ind w:left="2160" w:hanging="360"/>
      </w:pPr>
      <w:rPr>
        <w:rFonts w:ascii="Wingdings 2" w:hAnsi="Wingdings 2" w:hint="default"/>
      </w:rPr>
    </w:lvl>
    <w:lvl w:ilvl="3" w:tplc="6F84BF1E" w:tentative="1">
      <w:start w:val="1"/>
      <w:numFmt w:val="bullet"/>
      <w:lvlText w:val=""/>
      <w:lvlJc w:val="left"/>
      <w:pPr>
        <w:tabs>
          <w:tab w:val="num" w:pos="2880"/>
        </w:tabs>
        <w:ind w:left="2880" w:hanging="360"/>
      </w:pPr>
      <w:rPr>
        <w:rFonts w:ascii="Wingdings 2" w:hAnsi="Wingdings 2" w:hint="default"/>
      </w:rPr>
    </w:lvl>
    <w:lvl w:ilvl="4" w:tplc="6D7000CC" w:tentative="1">
      <w:start w:val="1"/>
      <w:numFmt w:val="bullet"/>
      <w:lvlText w:val=""/>
      <w:lvlJc w:val="left"/>
      <w:pPr>
        <w:tabs>
          <w:tab w:val="num" w:pos="3600"/>
        </w:tabs>
        <w:ind w:left="3600" w:hanging="360"/>
      </w:pPr>
      <w:rPr>
        <w:rFonts w:ascii="Wingdings 2" w:hAnsi="Wingdings 2" w:hint="default"/>
      </w:rPr>
    </w:lvl>
    <w:lvl w:ilvl="5" w:tplc="0C8EEABE" w:tentative="1">
      <w:start w:val="1"/>
      <w:numFmt w:val="bullet"/>
      <w:lvlText w:val=""/>
      <w:lvlJc w:val="left"/>
      <w:pPr>
        <w:tabs>
          <w:tab w:val="num" w:pos="4320"/>
        </w:tabs>
        <w:ind w:left="4320" w:hanging="360"/>
      </w:pPr>
      <w:rPr>
        <w:rFonts w:ascii="Wingdings 2" w:hAnsi="Wingdings 2" w:hint="default"/>
      </w:rPr>
    </w:lvl>
    <w:lvl w:ilvl="6" w:tplc="054A652A" w:tentative="1">
      <w:start w:val="1"/>
      <w:numFmt w:val="bullet"/>
      <w:lvlText w:val=""/>
      <w:lvlJc w:val="left"/>
      <w:pPr>
        <w:tabs>
          <w:tab w:val="num" w:pos="5040"/>
        </w:tabs>
        <w:ind w:left="5040" w:hanging="360"/>
      </w:pPr>
      <w:rPr>
        <w:rFonts w:ascii="Wingdings 2" w:hAnsi="Wingdings 2" w:hint="default"/>
      </w:rPr>
    </w:lvl>
    <w:lvl w:ilvl="7" w:tplc="7B447048" w:tentative="1">
      <w:start w:val="1"/>
      <w:numFmt w:val="bullet"/>
      <w:lvlText w:val=""/>
      <w:lvlJc w:val="left"/>
      <w:pPr>
        <w:tabs>
          <w:tab w:val="num" w:pos="5760"/>
        </w:tabs>
        <w:ind w:left="5760" w:hanging="360"/>
      </w:pPr>
      <w:rPr>
        <w:rFonts w:ascii="Wingdings 2" w:hAnsi="Wingdings 2" w:hint="default"/>
      </w:rPr>
    </w:lvl>
    <w:lvl w:ilvl="8" w:tplc="01206B88" w:tentative="1">
      <w:start w:val="1"/>
      <w:numFmt w:val="bullet"/>
      <w:lvlText w:val=""/>
      <w:lvlJc w:val="left"/>
      <w:pPr>
        <w:tabs>
          <w:tab w:val="num" w:pos="6480"/>
        </w:tabs>
        <w:ind w:left="6480" w:hanging="360"/>
      </w:pPr>
      <w:rPr>
        <w:rFonts w:ascii="Wingdings 2" w:hAnsi="Wingdings 2" w:hint="default"/>
      </w:rPr>
    </w:lvl>
  </w:abstractNum>
  <w:abstractNum w:abstractNumId="6">
    <w:nsid w:val="0E0050E7"/>
    <w:multiLevelType w:val="hybridMultilevel"/>
    <w:tmpl w:val="F516D8C0"/>
    <w:lvl w:ilvl="0" w:tplc="D03E5B32">
      <w:start w:val="1"/>
      <w:numFmt w:val="bullet"/>
      <w:lvlText w:val=""/>
      <w:lvlJc w:val="left"/>
      <w:pPr>
        <w:tabs>
          <w:tab w:val="num" w:pos="720"/>
        </w:tabs>
        <w:ind w:left="720" w:hanging="360"/>
      </w:pPr>
      <w:rPr>
        <w:rFonts w:ascii="Wingdings 2" w:hAnsi="Wingdings 2" w:hint="default"/>
      </w:rPr>
    </w:lvl>
    <w:lvl w:ilvl="1" w:tplc="14F8C2D8" w:tentative="1">
      <w:start w:val="1"/>
      <w:numFmt w:val="bullet"/>
      <w:lvlText w:val=""/>
      <w:lvlJc w:val="left"/>
      <w:pPr>
        <w:tabs>
          <w:tab w:val="num" w:pos="1440"/>
        </w:tabs>
        <w:ind w:left="1440" w:hanging="360"/>
      </w:pPr>
      <w:rPr>
        <w:rFonts w:ascii="Wingdings 2" w:hAnsi="Wingdings 2" w:hint="default"/>
      </w:rPr>
    </w:lvl>
    <w:lvl w:ilvl="2" w:tplc="755011E8" w:tentative="1">
      <w:start w:val="1"/>
      <w:numFmt w:val="bullet"/>
      <w:lvlText w:val=""/>
      <w:lvlJc w:val="left"/>
      <w:pPr>
        <w:tabs>
          <w:tab w:val="num" w:pos="2160"/>
        </w:tabs>
        <w:ind w:left="2160" w:hanging="360"/>
      </w:pPr>
      <w:rPr>
        <w:rFonts w:ascii="Wingdings 2" w:hAnsi="Wingdings 2" w:hint="default"/>
      </w:rPr>
    </w:lvl>
    <w:lvl w:ilvl="3" w:tplc="52B20694" w:tentative="1">
      <w:start w:val="1"/>
      <w:numFmt w:val="bullet"/>
      <w:lvlText w:val=""/>
      <w:lvlJc w:val="left"/>
      <w:pPr>
        <w:tabs>
          <w:tab w:val="num" w:pos="2880"/>
        </w:tabs>
        <w:ind w:left="2880" w:hanging="360"/>
      </w:pPr>
      <w:rPr>
        <w:rFonts w:ascii="Wingdings 2" w:hAnsi="Wingdings 2" w:hint="default"/>
      </w:rPr>
    </w:lvl>
    <w:lvl w:ilvl="4" w:tplc="95A8CFBA" w:tentative="1">
      <w:start w:val="1"/>
      <w:numFmt w:val="bullet"/>
      <w:lvlText w:val=""/>
      <w:lvlJc w:val="left"/>
      <w:pPr>
        <w:tabs>
          <w:tab w:val="num" w:pos="3600"/>
        </w:tabs>
        <w:ind w:left="3600" w:hanging="360"/>
      </w:pPr>
      <w:rPr>
        <w:rFonts w:ascii="Wingdings 2" w:hAnsi="Wingdings 2" w:hint="default"/>
      </w:rPr>
    </w:lvl>
    <w:lvl w:ilvl="5" w:tplc="8FFC1C0C" w:tentative="1">
      <w:start w:val="1"/>
      <w:numFmt w:val="bullet"/>
      <w:lvlText w:val=""/>
      <w:lvlJc w:val="left"/>
      <w:pPr>
        <w:tabs>
          <w:tab w:val="num" w:pos="4320"/>
        </w:tabs>
        <w:ind w:left="4320" w:hanging="360"/>
      </w:pPr>
      <w:rPr>
        <w:rFonts w:ascii="Wingdings 2" w:hAnsi="Wingdings 2" w:hint="default"/>
      </w:rPr>
    </w:lvl>
    <w:lvl w:ilvl="6" w:tplc="3AD69ABA" w:tentative="1">
      <w:start w:val="1"/>
      <w:numFmt w:val="bullet"/>
      <w:lvlText w:val=""/>
      <w:lvlJc w:val="left"/>
      <w:pPr>
        <w:tabs>
          <w:tab w:val="num" w:pos="5040"/>
        </w:tabs>
        <w:ind w:left="5040" w:hanging="360"/>
      </w:pPr>
      <w:rPr>
        <w:rFonts w:ascii="Wingdings 2" w:hAnsi="Wingdings 2" w:hint="default"/>
      </w:rPr>
    </w:lvl>
    <w:lvl w:ilvl="7" w:tplc="751E66B0" w:tentative="1">
      <w:start w:val="1"/>
      <w:numFmt w:val="bullet"/>
      <w:lvlText w:val=""/>
      <w:lvlJc w:val="left"/>
      <w:pPr>
        <w:tabs>
          <w:tab w:val="num" w:pos="5760"/>
        </w:tabs>
        <w:ind w:left="5760" w:hanging="360"/>
      </w:pPr>
      <w:rPr>
        <w:rFonts w:ascii="Wingdings 2" w:hAnsi="Wingdings 2" w:hint="default"/>
      </w:rPr>
    </w:lvl>
    <w:lvl w:ilvl="8" w:tplc="F4863D60" w:tentative="1">
      <w:start w:val="1"/>
      <w:numFmt w:val="bullet"/>
      <w:lvlText w:val=""/>
      <w:lvlJc w:val="left"/>
      <w:pPr>
        <w:tabs>
          <w:tab w:val="num" w:pos="6480"/>
        </w:tabs>
        <w:ind w:left="6480" w:hanging="360"/>
      </w:pPr>
      <w:rPr>
        <w:rFonts w:ascii="Wingdings 2" w:hAnsi="Wingdings 2" w:hint="default"/>
      </w:rPr>
    </w:lvl>
  </w:abstractNum>
  <w:abstractNum w:abstractNumId="7">
    <w:nsid w:val="0E1B4425"/>
    <w:multiLevelType w:val="hybridMultilevel"/>
    <w:tmpl w:val="270A0C24"/>
    <w:lvl w:ilvl="0" w:tplc="4080D15C">
      <w:start w:val="1"/>
      <w:numFmt w:val="bullet"/>
      <w:lvlText w:val=""/>
      <w:lvlJc w:val="left"/>
      <w:pPr>
        <w:tabs>
          <w:tab w:val="num" w:pos="720"/>
        </w:tabs>
        <w:ind w:left="720" w:hanging="360"/>
      </w:pPr>
      <w:rPr>
        <w:rFonts w:ascii="Wingdings 2" w:hAnsi="Wingdings 2" w:hint="default"/>
      </w:rPr>
    </w:lvl>
    <w:lvl w:ilvl="1" w:tplc="3A62285A" w:tentative="1">
      <w:start w:val="1"/>
      <w:numFmt w:val="bullet"/>
      <w:lvlText w:val=""/>
      <w:lvlJc w:val="left"/>
      <w:pPr>
        <w:tabs>
          <w:tab w:val="num" w:pos="1440"/>
        </w:tabs>
        <w:ind w:left="1440" w:hanging="360"/>
      </w:pPr>
      <w:rPr>
        <w:rFonts w:ascii="Wingdings 2" w:hAnsi="Wingdings 2" w:hint="default"/>
      </w:rPr>
    </w:lvl>
    <w:lvl w:ilvl="2" w:tplc="7DDA9D44" w:tentative="1">
      <w:start w:val="1"/>
      <w:numFmt w:val="bullet"/>
      <w:lvlText w:val=""/>
      <w:lvlJc w:val="left"/>
      <w:pPr>
        <w:tabs>
          <w:tab w:val="num" w:pos="2160"/>
        </w:tabs>
        <w:ind w:left="2160" w:hanging="360"/>
      </w:pPr>
      <w:rPr>
        <w:rFonts w:ascii="Wingdings 2" w:hAnsi="Wingdings 2" w:hint="default"/>
      </w:rPr>
    </w:lvl>
    <w:lvl w:ilvl="3" w:tplc="B51EE7CA" w:tentative="1">
      <w:start w:val="1"/>
      <w:numFmt w:val="bullet"/>
      <w:lvlText w:val=""/>
      <w:lvlJc w:val="left"/>
      <w:pPr>
        <w:tabs>
          <w:tab w:val="num" w:pos="2880"/>
        </w:tabs>
        <w:ind w:left="2880" w:hanging="360"/>
      </w:pPr>
      <w:rPr>
        <w:rFonts w:ascii="Wingdings 2" w:hAnsi="Wingdings 2" w:hint="default"/>
      </w:rPr>
    </w:lvl>
    <w:lvl w:ilvl="4" w:tplc="BE868B20" w:tentative="1">
      <w:start w:val="1"/>
      <w:numFmt w:val="bullet"/>
      <w:lvlText w:val=""/>
      <w:lvlJc w:val="left"/>
      <w:pPr>
        <w:tabs>
          <w:tab w:val="num" w:pos="3600"/>
        </w:tabs>
        <w:ind w:left="3600" w:hanging="360"/>
      </w:pPr>
      <w:rPr>
        <w:rFonts w:ascii="Wingdings 2" w:hAnsi="Wingdings 2" w:hint="default"/>
      </w:rPr>
    </w:lvl>
    <w:lvl w:ilvl="5" w:tplc="C862EEF6" w:tentative="1">
      <w:start w:val="1"/>
      <w:numFmt w:val="bullet"/>
      <w:lvlText w:val=""/>
      <w:lvlJc w:val="left"/>
      <w:pPr>
        <w:tabs>
          <w:tab w:val="num" w:pos="4320"/>
        </w:tabs>
        <w:ind w:left="4320" w:hanging="360"/>
      </w:pPr>
      <w:rPr>
        <w:rFonts w:ascii="Wingdings 2" w:hAnsi="Wingdings 2" w:hint="default"/>
      </w:rPr>
    </w:lvl>
    <w:lvl w:ilvl="6" w:tplc="E720538C" w:tentative="1">
      <w:start w:val="1"/>
      <w:numFmt w:val="bullet"/>
      <w:lvlText w:val=""/>
      <w:lvlJc w:val="left"/>
      <w:pPr>
        <w:tabs>
          <w:tab w:val="num" w:pos="5040"/>
        </w:tabs>
        <w:ind w:left="5040" w:hanging="360"/>
      </w:pPr>
      <w:rPr>
        <w:rFonts w:ascii="Wingdings 2" w:hAnsi="Wingdings 2" w:hint="default"/>
      </w:rPr>
    </w:lvl>
    <w:lvl w:ilvl="7" w:tplc="79F2973C" w:tentative="1">
      <w:start w:val="1"/>
      <w:numFmt w:val="bullet"/>
      <w:lvlText w:val=""/>
      <w:lvlJc w:val="left"/>
      <w:pPr>
        <w:tabs>
          <w:tab w:val="num" w:pos="5760"/>
        </w:tabs>
        <w:ind w:left="5760" w:hanging="360"/>
      </w:pPr>
      <w:rPr>
        <w:rFonts w:ascii="Wingdings 2" w:hAnsi="Wingdings 2" w:hint="default"/>
      </w:rPr>
    </w:lvl>
    <w:lvl w:ilvl="8" w:tplc="3F1C833A" w:tentative="1">
      <w:start w:val="1"/>
      <w:numFmt w:val="bullet"/>
      <w:lvlText w:val=""/>
      <w:lvlJc w:val="left"/>
      <w:pPr>
        <w:tabs>
          <w:tab w:val="num" w:pos="6480"/>
        </w:tabs>
        <w:ind w:left="6480" w:hanging="360"/>
      </w:pPr>
      <w:rPr>
        <w:rFonts w:ascii="Wingdings 2" w:hAnsi="Wingdings 2" w:hint="default"/>
      </w:rPr>
    </w:lvl>
  </w:abstractNum>
  <w:abstractNum w:abstractNumId="8">
    <w:nsid w:val="0ED00148"/>
    <w:multiLevelType w:val="hybridMultilevel"/>
    <w:tmpl w:val="C696217C"/>
    <w:lvl w:ilvl="0" w:tplc="F72CFE02">
      <w:start w:val="1"/>
      <w:numFmt w:val="bullet"/>
      <w:lvlText w:val=""/>
      <w:lvlJc w:val="left"/>
      <w:pPr>
        <w:tabs>
          <w:tab w:val="num" w:pos="720"/>
        </w:tabs>
        <w:ind w:left="720" w:hanging="360"/>
      </w:pPr>
      <w:rPr>
        <w:rFonts w:ascii="Wingdings 2" w:hAnsi="Wingdings 2" w:hint="default"/>
      </w:rPr>
    </w:lvl>
    <w:lvl w:ilvl="1" w:tplc="5FB419E6" w:tentative="1">
      <w:start w:val="1"/>
      <w:numFmt w:val="bullet"/>
      <w:lvlText w:val=""/>
      <w:lvlJc w:val="left"/>
      <w:pPr>
        <w:tabs>
          <w:tab w:val="num" w:pos="1440"/>
        </w:tabs>
        <w:ind w:left="1440" w:hanging="360"/>
      </w:pPr>
      <w:rPr>
        <w:rFonts w:ascii="Wingdings 2" w:hAnsi="Wingdings 2" w:hint="default"/>
      </w:rPr>
    </w:lvl>
    <w:lvl w:ilvl="2" w:tplc="DEAE725E" w:tentative="1">
      <w:start w:val="1"/>
      <w:numFmt w:val="bullet"/>
      <w:lvlText w:val=""/>
      <w:lvlJc w:val="left"/>
      <w:pPr>
        <w:tabs>
          <w:tab w:val="num" w:pos="2160"/>
        </w:tabs>
        <w:ind w:left="2160" w:hanging="360"/>
      </w:pPr>
      <w:rPr>
        <w:rFonts w:ascii="Wingdings 2" w:hAnsi="Wingdings 2" w:hint="default"/>
      </w:rPr>
    </w:lvl>
    <w:lvl w:ilvl="3" w:tplc="0E0C571C" w:tentative="1">
      <w:start w:val="1"/>
      <w:numFmt w:val="bullet"/>
      <w:lvlText w:val=""/>
      <w:lvlJc w:val="left"/>
      <w:pPr>
        <w:tabs>
          <w:tab w:val="num" w:pos="2880"/>
        </w:tabs>
        <w:ind w:left="2880" w:hanging="360"/>
      </w:pPr>
      <w:rPr>
        <w:rFonts w:ascii="Wingdings 2" w:hAnsi="Wingdings 2" w:hint="default"/>
      </w:rPr>
    </w:lvl>
    <w:lvl w:ilvl="4" w:tplc="3A5E83FE" w:tentative="1">
      <w:start w:val="1"/>
      <w:numFmt w:val="bullet"/>
      <w:lvlText w:val=""/>
      <w:lvlJc w:val="left"/>
      <w:pPr>
        <w:tabs>
          <w:tab w:val="num" w:pos="3600"/>
        </w:tabs>
        <w:ind w:left="3600" w:hanging="360"/>
      </w:pPr>
      <w:rPr>
        <w:rFonts w:ascii="Wingdings 2" w:hAnsi="Wingdings 2" w:hint="default"/>
      </w:rPr>
    </w:lvl>
    <w:lvl w:ilvl="5" w:tplc="2D86FC1C" w:tentative="1">
      <w:start w:val="1"/>
      <w:numFmt w:val="bullet"/>
      <w:lvlText w:val=""/>
      <w:lvlJc w:val="left"/>
      <w:pPr>
        <w:tabs>
          <w:tab w:val="num" w:pos="4320"/>
        </w:tabs>
        <w:ind w:left="4320" w:hanging="360"/>
      </w:pPr>
      <w:rPr>
        <w:rFonts w:ascii="Wingdings 2" w:hAnsi="Wingdings 2" w:hint="default"/>
      </w:rPr>
    </w:lvl>
    <w:lvl w:ilvl="6" w:tplc="5EE6F8F2" w:tentative="1">
      <w:start w:val="1"/>
      <w:numFmt w:val="bullet"/>
      <w:lvlText w:val=""/>
      <w:lvlJc w:val="left"/>
      <w:pPr>
        <w:tabs>
          <w:tab w:val="num" w:pos="5040"/>
        </w:tabs>
        <w:ind w:left="5040" w:hanging="360"/>
      </w:pPr>
      <w:rPr>
        <w:rFonts w:ascii="Wingdings 2" w:hAnsi="Wingdings 2" w:hint="default"/>
      </w:rPr>
    </w:lvl>
    <w:lvl w:ilvl="7" w:tplc="2306E0B6" w:tentative="1">
      <w:start w:val="1"/>
      <w:numFmt w:val="bullet"/>
      <w:lvlText w:val=""/>
      <w:lvlJc w:val="left"/>
      <w:pPr>
        <w:tabs>
          <w:tab w:val="num" w:pos="5760"/>
        </w:tabs>
        <w:ind w:left="5760" w:hanging="360"/>
      </w:pPr>
      <w:rPr>
        <w:rFonts w:ascii="Wingdings 2" w:hAnsi="Wingdings 2" w:hint="default"/>
      </w:rPr>
    </w:lvl>
    <w:lvl w:ilvl="8" w:tplc="617C5EC2" w:tentative="1">
      <w:start w:val="1"/>
      <w:numFmt w:val="bullet"/>
      <w:lvlText w:val=""/>
      <w:lvlJc w:val="left"/>
      <w:pPr>
        <w:tabs>
          <w:tab w:val="num" w:pos="6480"/>
        </w:tabs>
        <w:ind w:left="6480" w:hanging="360"/>
      </w:pPr>
      <w:rPr>
        <w:rFonts w:ascii="Wingdings 2" w:hAnsi="Wingdings 2" w:hint="default"/>
      </w:rPr>
    </w:lvl>
  </w:abstractNum>
  <w:abstractNum w:abstractNumId="9">
    <w:nsid w:val="11D83F96"/>
    <w:multiLevelType w:val="hybridMultilevel"/>
    <w:tmpl w:val="7200E6A2"/>
    <w:lvl w:ilvl="0" w:tplc="59404DC2">
      <w:start w:val="1"/>
      <w:numFmt w:val="upperRoman"/>
      <w:lvlText w:val="%1."/>
      <w:lvlJc w:val="left"/>
      <w:pPr>
        <w:tabs>
          <w:tab w:val="num" w:pos="720"/>
        </w:tabs>
        <w:ind w:left="720" w:hanging="360"/>
      </w:pPr>
      <w:rPr>
        <w:rFonts w:asciiTheme="minorHAnsi" w:eastAsiaTheme="minorHAnsi" w:hAnsiTheme="minorHAnsi" w:cstheme="minorBidi"/>
      </w:rPr>
    </w:lvl>
    <w:lvl w:ilvl="1" w:tplc="C54CAC4C" w:tentative="1">
      <w:start w:val="1"/>
      <w:numFmt w:val="bullet"/>
      <w:lvlText w:val=""/>
      <w:lvlJc w:val="left"/>
      <w:pPr>
        <w:tabs>
          <w:tab w:val="num" w:pos="1440"/>
        </w:tabs>
        <w:ind w:left="1440" w:hanging="360"/>
      </w:pPr>
      <w:rPr>
        <w:rFonts w:ascii="Wingdings 2" w:hAnsi="Wingdings 2" w:hint="default"/>
      </w:rPr>
    </w:lvl>
    <w:lvl w:ilvl="2" w:tplc="4BD8FE96" w:tentative="1">
      <w:start w:val="1"/>
      <w:numFmt w:val="bullet"/>
      <w:lvlText w:val=""/>
      <w:lvlJc w:val="left"/>
      <w:pPr>
        <w:tabs>
          <w:tab w:val="num" w:pos="2160"/>
        </w:tabs>
        <w:ind w:left="2160" w:hanging="360"/>
      </w:pPr>
      <w:rPr>
        <w:rFonts w:ascii="Wingdings 2" w:hAnsi="Wingdings 2" w:hint="default"/>
      </w:rPr>
    </w:lvl>
    <w:lvl w:ilvl="3" w:tplc="4AE0C722" w:tentative="1">
      <w:start w:val="1"/>
      <w:numFmt w:val="bullet"/>
      <w:lvlText w:val=""/>
      <w:lvlJc w:val="left"/>
      <w:pPr>
        <w:tabs>
          <w:tab w:val="num" w:pos="2880"/>
        </w:tabs>
        <w:ind w:left="2880" w:hanging="360"/>
      </w:pPr>
      <w:rPr>
        <w:rFonts w:ascii="Wingdings 2" w:hAnsi="Wingdings 2" w:hint="default"/>
      </w:rPr>
    </w:lvl>
    <w:lvl w:ilvl="4" w:tplc="0F1E5516" w:tentative="1">
      <w:start w:val="1"/>
      <w:numFmt w:val="bullet"/>
      <w:lvlText w:val=""/>
      <w:lvlJc w:val="left"/>
      <w:pPr>
        <w:tabs>
          <w:tab w:val="num" w:pos="3600"/>
        </w:tabs>
        <w:ind w:left="3600" w:hanging="360"/>
      </w:pPr>
      <w:rPr>
        <w:rFonts w:ascii="Wingdings 2" w:hAnsi="Wingdings 2" w:hint="default"/>
      </w:rPr>
    </w:lvl>
    <w:lvl w:ilvl="5" w:tplc="8A126BD6" w:tentative="1">
      <w:start w:val="1"/>
      <w:numFmt w:val="bullet"/>
      <w:lvlText w:val=""/>
      <w:lvlJc w:val="left"/>
      <w:pPr>
        <w:tabs>
          <w:tab w:val="num" w:pos="4320"/>
        </w:tabs>
        <w:ind w:left="4320" w:hanging="360"/>
      </w:pPr>
      <w:rPr>
        <w:rFonts w:ascii="Wingdings 2" w:hAnsi="Wingdings 2" w:hint="default"/>
      </w:rPr>
    </w:lvl>
    <w:lvl w:ilvl="6" w:tplc="8B6410CE" w:tentative="1">
      <w:start w:val="1"/>
      <w:numFmt w:val="bullet"/>
      <w:lvlText w:val=""/>
      <w:lvlJc w:val="left"/>
      <w:pPr>
        <w:tabs>
          <w:tab w:val="num" w:pos="5040"/>
        </w:tabs>
        <w:ind w:left="5040" w:hanging="360"/>
      </w:pPr>
      <w:rPr>
        <w:rFonts w:ascii="Wingdings 2" w:hAnsi="Wingdings 2" w:hint="default"/>
      </w:rPr>
    </w:lvl>
    <w:lvl w:ilvl="7" w:tplc="0DCCA704" w:tentative="1">
      <w:start w:val="1"/>
      <w:numFmt w:val="bullet"/>
      <w:lvlText w:val=""/>
      <w:lvlJc w:val="left"/>
      <w:pPr>
        <w:tabs>
          <w:tab w:val="num" w:pos="5760"/>
        </w:tabs>
        <w:ind w:left="5760" w:hanging="360"/>
      </w:pPr>
      <w:rPr>
        <w:rFonts w:ascii="Wingdings 2" w:hAnsi="Wingdings 2" w:hint="default"/>
      </w:rPr>
    </w:lvl>
    <w:lvl w:ilvl="8" w:tplc="D53846C6" w:tentative="1">
      <w:start w:val="1"/>
      <w:numFmt w:val="bullet"/>
      <w:lvlText w:val=""/>
      <w:lvlJc w:val="left"/>
      <w:pPr>
        <w:tabs>
          <w:tab w:val="num" w:pos="6480"/>
        </w:tabs>
        <w:ind w:left="6480" w:hanging="360"/>
      </w:pPr>
      <w:rPr>
        <w:rFonts w:ascii="Wingdings 2" w:hAnsi="Wingdings 2" w:hint="default"/>
      </w:rPr>
    </w:lvl>
  </w:abstractNum>
  <w:abstractNum w:abstractNumId="10">
    <w:nsid w:val="12B26917"/>
    <w:multiLevelType w:val="hybridMultilevel"/>
    <w:tmpl w:val="B088EB80"/>
    <w:lvl w:ilvl="0" w:tplc="2E60846E">
      <w:start w:val="1"/>
      <w:numFmt w:val="bullet"/>
      <w:lvlText w:val=""/>
      <w:lvlJc w:val="left"/>
      <w:pPr>
        <w:tabs>
          <w:tab w:val="num" w:pos="720"/>
        </w:tabs>
        <w:ind w:left="720" w:hanging="360"/>
      </w:pPr>
      <w:rPr>
        <w:rFonts w:ascii="Wingdings 2" w:hAnsi="Wingdings 2" w:hint="default"/>
      </w:rPr>
    </w:lvl>
    <w:lvl w:ilvl="1" w:tplc="0E3C9756" w:tentative="1">
      <w:start w:val="1"/>
      <w:numFmt w:val="bullet"/>
      <w:lvlText w:val=""/>
      <w:lvlJc w:val="left"/>
      <w:pPr>
        <w:tabs>
          <w:tab w:val="num" w:pos="1440"/>
        </w:tabs>
        <w:ind w:left="1440" w:hanging="360"/>
      </w:pPr>
      <w:rPr>
        <w:rFonts w:ascii="Wingdings 2" w:hAnsi="Wingdings 2" w:hint="default"/>
      </w:rPr>
    </w:lvl>
    <w:lvl w:ilvl="2" w:tplc="46C2D894" w:tentative="1">
      <w:start w:val="1"/>
      <w:numFmt w:val="bullet"/>
      <w:lvlText w:val=""/>
      <w:lvlJc w:val="left"/>
      <w:pPr>
        <w:tabs>
          <w:tab w:val="num" w:pos="2160"/>
        </w:tabs>
        <w:ind w:left="2160" w:hanging="360"/>
      </w:pPr>
      <w:rPr>
        <w:rFonts w:ascii="Wingdings 2" w:hAnsi="Wingdings 2" w:hint="default"/>
      </w:rPr>
    </w:lvl>
    <w:lvl w:ilvl="3" w:tplc="5E288C84" w:tentative="1">
      <w:start w:val="1"/>
      <w:numFmt w:val="bullet"/>
      <w:lvlText w:val=""/>
      <w:lvlJc w:val="left"/>
      <w:pPr>
        <w:tabs>
          <w:tab w:val="num" w:pos="2880"/>
        </w:tabs>
        <w:ind w:left="2880" w:hanging="360"/>
      </w:pPr>
      <w:rPr>
        <w:rFonts w:ascii="Wingdings 2" w:hAnsi="Wingdings 2" w:hint="default"/>
      </w:rPr>
    </w:lvl>
    <w:lvl w:ilvl="4" w:tplc="3586DE40" w:tentative="1">
      <w:start w:val="1"/>
      <w:numFmt w:val="bullet"/>
      <w:lvlText w:val=""/>
      <w:lvlJc w:val="left"/>
      <w:pPr>
        <w:tabs>
          <w:tab w:val="num" w:pos="3600"/>
        </w:tabs>
        <w:ind w:left="3600" w:hanging="360"/>
      </w:pPr>
      <w:rPr>
        <w:rFonts w:ascii="Wingdings 2" w:hAnsi="Wingdings 2" w:hint="default"/>
      </w:rPr>
    </w:lvl>
    <w:lvl w:ilvl="5" w:tplc="E102A2C0" w:tentative="1">
      <w:start w:val="1"/>
      <w:numFmt w:val="bullet"/>
      <w:lvlText w:val=""/>
      <w:lvlJc w:val="left"/>
      <w:pPr>
        <w:tabs>
          <w:tab w:val="num" w:pos="4320"/>
        </w:tabs>
        <w:ind w:left="4320" w:hanging="360"/>
      </w:pPr>
      <w:rPr>
        <w:rFonts w:ascii="Wingdings 2" w:hAnsi="Wingdings 2" w:hint="default"/>
      </w:rPr>
    </w:lvl>
    <w:lvl w:ilvl="6" w:tplc="0AF6D184" w:tentative="1">
      <w:start w:val="1"/>
      <w:numFmt w:val="bullet"/>
      <w:lvlText w:val=""/>
      <w:lvlJc w:val="left"/>
      <w:pPr>
        <w:tabs>
          <w:tab w:val="num" w:pos="5040"/>
        </w:tabs>
        <w:ind w:left="5040" w:hanging="360"/>
      </w:pPr>
      <w:rPr>
        <w:rFonts w:ascii="Wingdings 2" w:hAnsi="Wingdings 2" w:hint="default"/>
      </w:rPr>
    </w:lvl>
    <w:lvl w:ilvl="7" w:tplc="6AD619A4" w:tentative="1">
      <w:start w:val="1"/>
      <w:numFmt w:val="bullet"/>
      <w:lvlText w:val=""/>
      <w:lvlJc w:val="left"/>
      <w:pPr>
        <w:tabs>
          <w:tab w:val="num" w:pos="5760"/>
        </w:tabs>
        <w:ind w:left="5760" w:hanging="360"/>
      </w:pPr>
      <w:rPr>
        <w:rFonts w:ascii="Wingdings 2" w:hAnsi="Wingdings 2" w:hint="default"/>
      </w:rPr>
    </w:lvl>
    <w:lvl w:ilvl="8" w:tplc="ED208208" w:tentative="1">
      <w:start w:val="1"/>
      <w:numFmt w:val="bullet"/>
      <w:lvlText w:val=""/>
      <w:lvlJc w:val="left"/>
      <w:pPr>
        <w:tabs>
          <w:tab w:val="num" w:pos="6480"/>
        </w:tabs>
        <w:ind w:left="6480" w:hanging="360"/>
      </w:pPr>
      <w:rPr>
        <w:rFonts w:ascii="Wingdings 2" w:hAnsi="Wingdings 2" w:hint="default"/>
      </w:rPr>
    </w:lvl>
  </w:abstractNum>
  <w:abstractNum w:abstractNumId="11">
    <w:nsid w:val="18B63591"/>
    <w:multiLevelType w:val="hybridMultilevel"/>
    <w:tmpl w:val="7A186FAA"/>
    <w:lvl w:ilvl="0" w:tplc="55563E72">
      <w:start w:val="1"/>
      <w:numFmt w:val="bullet"/>
      <w:lvlText w:val=""/>
      <w:lvlJc w:val="left"/>
      <w:pPr>
        <w:tabs>
          <w:tab w:val="num" w:pos="720"/>
        </w:tabs>
        <w:ind w:left="720" w:hanging="360"/>
      </w:pPr>
      <w:rPr>
        <w:rFonts w:ascii="Wingdings 2" w:hAnsi="Wingdings 2" w:hint="default"/>
      </w:rPr>
    </w:lvl>
    <w:lvl w:ilvl="1" w:tplc="0AEC57FE" w:tentative="1">
      <w:start w:val="1"/>
      <w:numFmt w:val="bullet"/>
      <w:lvlText w:val=""/>
      <w:lvlJc w:val="left"/>
      <w:pPr>
        <w:tabs>
          <w:tab w:val="num" w:pos="1440"/>
        </w:tabs>
        <w:ind w:left="1440" w:hanging="360"/>
      </w:pPr>
      <w:rPr>
        <w:rFonts w:ascii="Wingdings 2" w:hAnsi="Wingdings 2" w:hint="default"/>
      </w:rPr>
    </w:lvl>
    <w:lvl w:ilvl="2" w:tplc="2CA03EE8" w:tentative="1">
      <w:start w:val="1"/>
      <w:numFmt w:val="bullet"/>
      <w:lvlText w:val=""/>
      <w:lvlJc w:val="left"/>
      <w:pPr>
        <w:tabs>
          <w:tab w:val="num" w:pos="2160"/>
        </w:tabs>
        <w:ind w:left="2160" w:hanging="360"/>
      </w:pPr>
      <w:rPr>
        <w:rFonts w:ascii="Wingdings 2" w:hAnsi="Wingdings 2" w:hint="default"/>
      </w:rPr>
    </w:lvl>
    <w:lvl w:ilvl="3" w:tplc="C5DC244C" w:tentative="1">
      <w:start w:val="1"/>
      <w:numFmt w:val="bullet"/>
      <w:lvlText w:val=""/>
      <w:lvlJc w:val="left"/>
      <w:pPr>
        <w:tabs>
          <w:tab w:val="num" w:pos="2880"/>
        </w:tabs>
        <w:ind w:left="2880" w:hanging="360"/>
      </w:pPr>
      <w:rPr>
        <w:rFonts w:ascii="Wingdings 2" w:hAnsi="Wingdings 2" w:hint="default"/>
      </w:rPr>
    </w:lvl>
    <w:lvl w:ilvl="4" w:tplc="C55CD3EA" w:tentative="1">
      <w:start w:val="1"/>
      <w:numFmt w:val="bullet"/>
      <w:lvlText w:val=""/>
      <w:lvlJc w:val="left"/>
      <w:pPr>
        <w:tabs>
          <w:tab w:val="num" w:pos="3600"/>
        </w:tabs>
        <w:ind w:left="3600" w:hanging="360"/>
      </w:pPr>
      <w:rPr>
        <w:rFonts w:ascii="Wingdings 2" w:hAnsi="Wingdings 2" w:hint="default"/>
      </w:rPr>
    </w:lvl>
    <w:lvl w:ilvl="5" w:tplc="61DE13AC" w:tentative="1">
      <w:start w:val="1"/>
      <w:numFmt w:val="bullet"/>
      <w:lvlText w:val=""/>
      <w:lvlJc w:val="left"/>
      <w:pPr>
        <w:tabs>
          <w:tab w:val="num" w:pos="4320"/>
        </w:tabs>
        <w:ind w:left="4320" w:hanging="360"/>
      </w:pPr>
      <w:rPr>
        <w:rFonts w:ascii="Wingdings 2" w:hAnsi="Wingdings 2" w:hint="default"/>
      </w:rPr>
    </w:lvl>
    <w:lvl w:ilvl="6" w:tplc="F4A4E410" w:tentative="1">
      <w:start w:val="1"/>
      <w:numFmt w:val="bullet"/>
      <w:lvlText w:val=""/>
      <w:lvlJc w:val="left"/>
      <w:pPr>
        <w:tabs>
          <w:tab w:val="num" w:pos="5040"/>
        </w:tabs>
        <w:ind w:left="5040" w:hanging="360"/>
      </w:pPr>
      <w:rPr>
        <w:rFonts w:ascii="Wingdings 2" w:hAnsi="Wingdings 2" w:hint="default"/>
      </w:rPr>
    </w:lvl>
    <w:lvl w:ilvl="7" w:tplc="EACE611C" w:tentative="1">
      <w:start w:val="1"/>
      <w:numFmt w:val="bullet"/>
      <w:lvlText w:val=""/>
      <w:lvlJc w:val="left"/>
      <w:pPr>
        <w:tabs>
          <w:tab w:val="num" w:pos="5760"/>
        </w:tabs>
        <w:ind w:left="5760" w:hanging="360"/>
      </w:pPr>
      <w:rPr>
        <w:rFonts w:ascii="Wingdings 2" w:hAnsi="Wingdings 2" w:hint="default"/>
      </w:rPr>
    </w:lvl>
    <w:lvl w:ilvl="8" w:tplc="F4EA6F36" w:tentative="1">
      <w:start w:val="1"/>
      <w:numFmt w:val="bullet"/>
      <w:lvlText w:val=""/>
      <w:lvlJc w:val="left"/>
      <w:pPr>
        <w:tabs>
          <w:tab w:val="num" w:pos="6480"/>
        </w:tabs>
        <w:ind w:left="6480" w:hanging="360"/>
      </w:pPr>
      <w:rPr>
        <w:rFonts w:ascii="Wingdings 2" w:hAnsi="Wingdings 2" w:hint="default"/>
      </w:rPr>
    </w:lvl>
  </w:abstractNum>
  <w:abstractNum w:abstractNumId="12">
    <w:nsid w:val="20F16C94"/>
    <w:multiLevelType w:val="hybridMultilevel"/>
    <w:tmpl w:val="8EDABA7E"/>
    <w:lvl w:ilvl="0" w:tplc="FAC84E04">
      <w:start w:val="1"/>
      <w:numFmt w:val="bullet"/>
      <w:lvlText w:val=""/>
      <w:lvlJc w:val="left"/>
      <w:pPr>
        <w:tabs>
          <w:tab w:val="num" w:pos="720"/>
        </w:tabs>
        <w:ind w:left="720" w:hanging="360"/>
      </w:pPr>
      <w:rPr>
        <w:rFonts w:ascii="Wingdings 2" w:hAnsi="Wingdings 2" w:hint="default"/>
      </w:rPr>
    </w:lvl>
    <w:lvl w:ilvl="1" w:tplc="53008164" w:tentative="1">
      <w:start w:val="1"/>
      <w:numFmt w:val="bullet"/>
      <w:lvlText w:val=""/>
      <w:lvlJc w:val="left"/>
      <w:pPr>
        <w:tabs>
          <w:tab w:val="num" w:pos="1440"/>
        </w:tabs>
        <w:ind w:left="1440" w:hanging="360"/>
      </w:pPr>
      <w:rPr>
        <w:rFonts w:ascii="Wingdings 2" w:hAnsi="Wingdings 2" w:hint="default"/>
      </w:rPr>
    </w:lvl>
    <w:lvl w:ilvl="2" w:tplc="7D42E46A" w:tentative="1">
      <w:start w:val="1"/>
      <w:numFmt w:val="bullet"/>
      <w:lvlText w:val=""/>
      <w:lvlJc w:val="left"/>
      <w:pPr>
        <w:tabs>
          <w:tab w:val="num" w:pos="2160"/>
        </w:tabs>
        <w:ind w:left="2160" w:hanging="360"/>
      </w:pPr>
      <w:rPr>
        <w:rFonts w:ascii="Wingdings 2" w:hAnsi="Wingdings 2" w:hint="default"/>
      </w:rPr>
    </w:lvl>
    <w:lvl w:ilvl="3" w:tplc="7CE86B5A" w:tentative="1">
      <w:start w:val="1"/>
      <w:numFmt w:val="bullet"/>
      <w:lvlText w:val=""/>
      <w:lvlJc w:val="left"/>
      <w:pPr>
        <w:tabs>
          <w:tab w:val="num" w:pos="2880"/>
        </w:tabs>
        <w:ind w:left="2880" w:hanging="360"/>
      </w:pPr>
      <w:rPr>
        <w:rFonts w:ascii="Wingdings 2" w:hAnsi="Wingdings 2" w:hint="default"/>
      </w:rPr>
    </w:lvl>
    <w:lvl w:ilvl="4" w:tplc="B4F468C4" w:tentative="1">
      <w:start w:val="1"/>
      <w:numFmt w:val="bullet"/>
      <w:lvlText w:val=""/>
      <w:lvlJc w:val="left"/>
      <w:pPr>
        <w:tabs>
          <w:tab w:val="num" w:pos="3600"/>
        </w:tabs>
        <w:ind w:left="3600" w:hanging="360"/>
      </w:pPr>
      <w:rPr>
        <w:rFonts w:ascii="Wingdings 2" w:hAnsi="Wingdings 2" w:hint="default"/>
      </w:rPr>
    </w:lvl>
    <w:lvl w:ilvl="5" w:tplc="8C60DE9E" w:tentative="1">
      <w:start w:val="1"/>
      <w:numFmt w:val="bullet"/>
      <w:lvlText w:val=""/>
      <w:lvlJc w:val="left"/>
      <w:pPr>
        <w:tabs>
          <w:tab w:val="num" w:pos="4320"/>
        </w:tabs>
        <w:ind w:left="4320" w:hanging="360"/>
      </w:pPr>
      <w:rPr>
        <w:rFonts w:ascii="Wingdings 2" w:hAnsi="Wingdings 2" w:hint="default"/>
      </w:rPr>
    </w:lvl>
    <w:lvl w:ilvl="6" w:tplc="E89683D6" w:tentative="1">
      <w:start w:val="1"/>
      <w:numFmt w:val="bullet"/>
      <w:lvlText w:val=""/>
      <w:lvlJc w:val="left"/>
      <w:pPr>
        <w:tabs>
          <w:tab w:val="num" w:pos="5040"/>
        </w:tabs>
        <w:ind w:left="5040" w:hanging="360"/>
      </w:pPr>
      <w:rPr>
        <w:rFonts w:ascii="Wingdings 2" w:hAnsi="Wingdings 2" w:hint="default"/>
      </w:rPr>
    </w:lvl>
    <w:lvl w:ilvl="7" w:tplc="4000C3D0" w:tentative="1">
      <w:start w:val="1"/>
      <w:numFmt w:val="bullet"/>
      <w:lvlText w:val=""/>
      <w:lvlJc w:val="left"/>
      <w:pPr>
        <w:tabs>
          <w:tab w:val="num" w:pos="5760"/>
        </w:tabs>
        <w:ind w:left="5760" w:hanging="360"/>
      </w:pPr>
      <w:rPr>
        <w:rFonts w:ascii="Wingdings 2" w:hAnsi="Wingdings 2" w:hint="default"/>
      </w:rPr>
    </w:lvl>
    <w:lvl w:ilvl="8" w:tplc="7CB473A2" w:tentative="1">
      <w:start w:val="1"/>
      <w:numFmt w:val="bullet"/>
      <w:lvlText w:val=""/>
      <w:lvlJc w:val="left"/>
      <w:pPr>
        <w:tabs>
          <w:tab w:val="num" w:pos="6480"/>
        </w:tabs>
        <w:ind w:left="6480" w:hanging="360"/>
      </w:pPr>
      <w:rPr>
        <w:rFonts w:ascii="Wingdings 2" w:hAnsi="Wingdings 2" w:hint="default"/>
      </w:rPr>
    </w:lvl>
  </w:abstractNum>
  <w:abstractNum w:abstractNumId="13">
    <w:nsid w:val="226A683A"/>
    <w:multiLevelType w:val="hybridMultilevel"/>
    <w:tmpl w:val="7C566A50"/>
    <w:lvl w:ilvl="0" w:tplc="07769090">
      <w:start w:val="1"/>
      <w:numFmt w:val="bullet"/>
      <w:lvlText w:val=""/>
      <w:lvlJc w:val="left"/>
      <w:pPr>
        <w:tabs>
          <w:tab w:val="num" w:pos="720"/>
        </w:tabs>
        <w:ind w:left="720" w:hanging="360"/>
      </w:pPr>
      <w:rPr>
        <w:rFonts w:ascii="Wingdings 2" w:hAnsi="Wingdings 2" w:hint="default"/>
      </w:rPr>
    </w:lvl>
    <w:lvl w:ilvl="1" w:tplc="49F84088" w:tentative="1">
      <w:start w:val="1"/>
      <w:numFmt w:val="bullet"/>
      <w:lvlText w:val=""/>
      <w:lvlJc w:val="left"/>
      <w:pPr>
        <w:tabs>
          <w:tab w:val="num" w:pos="1440"/>
        </w:tabs>
        <w:ind w:left="1440" w:hanging="360"/>
      </w:pPr>
      <w:rPr>
        <w:rFonts w:ascii="Wingdings 2" w:hAnsi="Wingdings 2" w:hint="default"/>
      </w:rPr>
    </w:lvl>
    <w:lvl w:ilvl="2" w:tplc="01AEBD8C" w:tentative="1">
      <w:start w:val="1"/>
      <w:numFmt w:val="bullet"/>
      <w:lvlText w:val=""/>
      <w:lvlJc w:val="left"/>
      <w:pPr>
        <w:tabs>
          <w:tab w:val="num" w:pos="2160"/>
        </w:tabs>
        <w:ind w:left="2160" w:hanging="360"/>
      </w:pPr>
      <w:rPr>
        <w:rFonts w:ascii="Wingdings 2" w:hAnsi="Wingdings 2" w:hint="default"/>
      </w:rPr>
    </w:lvl>
    <w:lvl w:ilvl="3" w:tplc="29EEFB8C" w:tentative="1">
      <w:start w:val="1"/>
      <w:numFmt w:val="bullet"/>
      <w:lvlText w:val=""/>
      <w:lvlJc w:val="left"/>
      <w:pPr>
        <w:tabs>
          <w:tab w:val="num" w:pos="2880"/>
        </w:tabs>
        <w:ind w:left="2880" w:hanging="360"/>
      </w:pPr>
      <w:rPr>
        <w:rFonts w:ascii="Wingdings 2" w:hAnsi="Wingdings 2" w:hint="default"/>
      </w:rPr>
    </w:lvl>
    <w:lvl w:ilvl="4" w:tplc="E884BC10" w:tentative="1">
      <w:start w:val="1"/>
      <w:numFmt w:val="bullet"/>
      <w:lvlText w:val=""/>
      <w:lvlJc w:val="left"/>
      <w:pPr>
        <w:tabs>
          <w:tab w:val="num" w:pos="3600"/>
        </w:tabs>
        <w:ind w:left="3600" w:hanging="360"/>
      </w:pPr>
      <w:rPr>
        <w:rFonts w:ascii="Wingdings 2" w:hAnsi="Wingdings 2" w:hint="default"/>
      </w:rPr>
    </w:lvl>
    <w:lvl w:ilvl="5" w:tplc="376A59D6" w:tentative="1">
      <w:start w:val="1"/>
      <w:numFmt w:val="bullet"/>
      <w:lvlText w:val=""/>
      <w:lvlJc w:val="left"/>
      <w:pPr>
        <w:tabs>
          <w:tab w:val="num" w:pos="4320"/>
        </w:tabs>
        <w:ind w:left="4320" w:hanging="360"/>
      </w:pPr>
      <w:rPr>
        <w:rFonts w:ascii="Wingdings 2" w:hAnsi="Wingdings 2" w:hint="default"/>
      </w:rPr>
    </w:lvl>
    <w:lvl w:ilvl="6" w:tplc="EDC07098" w:tentative="1">
      <w:start w:val="1"/>
      <w:numFmt w:val="bullet"/>
      <w:lvlText w:val=""/>
      <w:lvlJc w:val="left"/>
      <w:pPr>
        <w:tabs>
          <w:tab w:val="num" w:pos="5040"/>
        </w:tabs>
        <w:ind w:left="5040" w:hanging="360"/>
      </w:pPr>
      <w:rPr>
        <w:rFonts w:ascii="Wingdings 2" w:hAnsi="Wingdings 2" w:hint="default"/>
      </w:rPr>
    </w:lvl>
    <w:lvl w:ilvl="7" w:tplc="DE889ECE" w:tentative="1">
      <w:start w:val="1"/>
      <w:numFmt w:val="bullet"/>
      <w:lvlText w:val=""/>
      <w:lvlJc w:val="left"/>
      <w:pPr>
        <w:tabs>
          <w:tab w:val="num" w:pos="5760"/>
        </w:tabs>
        <w:ind w:left="5760" w:hanging="360"/>
      </w:pPr>
      <w:rPr>
        <w:rFonts w:ascii="Wingdings 2" w:hAnsi="Wingdings 2" w:hint="default"/>
      </w:rPr>
    </w:lvl>
    <w:lvl w:ilvl="8" w:tplc="E4C4CDF4" w:tentative="1">
      <w:start w:val="1"/>
      <w:numFmt w:val="bullet"/>
      <w:lvlText w:val=""/>
      <w:lvlJc w:val="left"/>
      <w:pPr>
        <w:tabs>
          <w:tab w:val="num" w:pos="6480"/>
        </w:tabs>
        <w:ind w:left="6480" w:hanging="360"/>
      </w:pPr>
      <w:rPr>
        <w:rFonts w:ascii="Wingdings 2" w:hAnsi="Wingdings 2" w:hint="default"/>
      </w:rPr>
    </w:lvl>
  </w:abstractNum>
  <w:abstractNum w:abstractNumId="14">
    <w:nsid w:val="25CF38B5"/>
    <w:multiLevelType w:val="hybridMultilevel"/>
    <w:tmpl w:val="104476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7BC1F2F"/>
    <w:multiLevelType w:val="hybridMultilevel"/>
    <w:tmpl w:val="391062A8"/>
    <w:lvl w:ilvl="0" w:tplc="663A2D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7E54230"/>
    <w:multiLevelType w:val="hybridMultilevel"/>
    <w:tmpl w:val="DAF22058"/>
    <w:lvl w:ilvl="0" w:tplc="27A67DD0">
      <w:start w:val="1"/>
      <w:numFmt w:val="bullet"/>
      <w:lvlText w:val=""/>
      <w:lvlJc w:val="left"/>
      <w:pPr>
        <w:tabs>
          <w:tab w:val="num" w:pos="720"/>
        </w:tabs>
        <w:ind w:left="720" w:hanging="360"/>
      </w:pPr>
      <w:rPr>
        <w:rFonts w:ascii="Wingdings 2" w:hAnsi="Wingdings 2" w:hint="default"/>
      </w:rPr>
    </w:lvl>
    <w:lvl w:ilvl="1" w:tplc="38103782" w:tentative="1">
      <w:start w:val="1"/>
      <w:numFmt w:val="bullet"/>
      <w:lvlText w:val=""/>
      <w:lvlJc w:val="left"/>
      <w:pPr>
        <w:tabs>
          <w:tab w:val="num" w:pos="1440"/>
        </w:tabs>
        <w:ind w:left="1440" w:hanging="360"/>
      </w:pPr>
      <w:rPr>
        <w:rFonts w:ascii="Wingdings 2" w:hAnsi="Wingdings 2" w:hint="default"/>
      </w:rPr>
    </w:lvl>
    <w:lvl w:ilvl="2" w:tplc="BDF6F846" w:tentative="1">
      <w:start w:val="1"/>
      <w:numFmt w:val="bullet"/>
      <w:lvlText w:val=""/>
      <w:lvlJc w:val="left"/>
      <w:pPr>
        <w:tabs>
          <w:tab w:val="num" w:pos="2160"/>
        </w:tabs>
        <w:ind w:left="2160" w:hanging="360"/>
      </w:pPr>
      <w:rPr>
        <w:rFonts w:ascii="Wingdings 2" w:hAnsi="Wingdings 2" w:hint="default"/>
      </w:rPr>
    </w:lvl>
    <w:lvl w:ilvl="3" w:tplc="4DA40158" w:tentative="1">
      <w:start w:val="1"/>
      <w:numFmt w:val="bullet"/>
      <w:lvlText w:val=""/>
      <w:lvlJc w:val="left"/>
      <w:pPr>
        <w:tabs>
          <w:tab w:val="num" w:pos="2880"/>
        </w:tabs>
        <w:ind w:left="2880" w:hanging="360"/>
      </w:pPr>
      <w:rPr>
        <w:rFonts w:ascii="Wingdings 2" w:hAnsi="Wingdings 2" w:hint="default"/>
      </w:rPr>
    </w:lvl>
    <w:lvl w:ilvl="4" w:tplc="D48462DC" w:tentative="1">
      <w:start w:val="1"/>
      <w:numFmt w:val="bullet"/>
      <w:lvlText w:val=""/>
      <w:lvlJc w:val="left"/>
      <w:pPr>
        <w:tabs>
          <w:tab w:val="num" w:pos="3600"/>
        </w:tabs>
        <w:ind w:left="3600" w:hanging="360"/>
      </w:pPr>
      <w:rPr>
        <w:rFonts w:ascii="Wingdings 2" w:hAnsi="Wingdings 2" w:hint="default"/>
      </w:rPr>
    </w:lvl>
    <w:lvl w:ilvl="5" w:tplc="21368B6A" w:tentative="1">
      <w:start w:val="1"/>
      <w:numFmt w:val="bullet"/>
      <w:lvlText w:val=""/>
      <w:lvlJc w:val="left"/>
      <w:pPr>
        <w:tabs>
          <w:tab w:val="num" w:pos="4320"/>
        </w:tabs>
        <w:ind w:left="4320" w:hanging="360"/>
      </w:pPr>
      <w:rPr>
        <w:rFonts w:ascii="Wingdings 2" w:hAnsi="Wingdings 2" w:hint="default"/>
      </w:rPr>
    </w:lvl>
    <w:lvl w:ilvl="6" w:tplc="CCEADBA8" w:tentative="1">
      <w:start w:val="1"/>
      <w:numFmt w:val="bullet"/>
      <w:lvlText w:val=""/>
      <w:lvlJc w:val="left"/>
      <w:pPr>
        <w:tabs>
          <w:tab w:val="num" w:pos="5040"/>
        </w:tabs>
        <w:ind w:left="5040" w:hanging="360"/>
      </w:pPr>
      <w:rPr>
        <w:rFonts w:ascii="Wingdings 2" w:hAnsi="Wingdings 2" w:hint="default"/>
      </w:rPr>
    </w:lvl>
    <w:lvl w:ilvl="7" w:tplc="73666A62" w:tentative="1">
      <w:start w:val="1"/>
      <w:numFmt w:val="bullet"/>
      <w:lvlText w:val=""/>
      <w:lvlJc w:val="left"/>
      <w:pPr>
        <w:tabs>
          <w:tab w:val="num" w:pos="5760"/>
        </w:tabs>
        <w:ind w:left="5760" w:hanging="360"/>
      </w:pPr>
      <w:rPr>
        <w:rFonts w:ascii="Wingdings 2" w:hAnsi="Wingdings 2" w:hint="default"/>
      </w:rPr>
    </w:lvl>
    <w:lvl w:ilvl="8" w:tplc="8C808168" w:tentative="1">
      <w:start w:val="1"/>
      <w:numFmt w:val="bullet"/>
      <w:lvlText w:val=""/>
      <w:lvlJc w:val="left"/>
      <w:pPr>
        <w:tabs>
          <w:tab w:val="num" w:pos="6480"/>
        </w:tabs>
        <w:ind w:left="6480" w:hanging="360"/>
      </w:pPr>
      <w:rPr>
        <w:rFonts w:ascii="Wingdings 2" w:hAnsi="Wingdings 2" w:hint="default"/>
      </w:rPr>
    </w:lvl>
  </w:abstractNum>
  <w:abstractNum w:abstractNumId="17">
    <w:nsid w:val="2C3F2676"/>
    <w:multiLevelType w:val="hybridMultilevel"/>
    <w:tmpl w:val="918296F6"/>
    <w:lvl w:ilvl="0" w:tplc="D0667EF0">
      <w:start w:val="1"/>
      <w:numFmt w:val="bullet"/>
      <w:lvlText w:val=""/>
      <w:lvlJc w:val="left"/>
      <w:pPr>
        <w:tabs>
          <w:tab w:val="num" w:pos="720"/>
        </w:tabs>
        <w:ind w:left="720" w:hanging="360"/>
      </w:pPr>
      <w:rPr>
        <w:rFonts w:ascii="Wingdings 2" w:hAnsi="Wingdings 2" w:hint="default"/>
      </w:rPr>
    </w:lvl>
    <w:lvl w:ilvl="1" w:tplc="330A5A7A" w:tentative="1">
      <w:start w:val="1"/>
      <w:numFmt w:val="bullet"/>
      <w:lvlText w:val=""/>
      <w:lvlJc w:val="left"/>
      <w:pPr>
        <w:tabs>
          <w:tab w:val="num" w:pos="1440"/>
        </w:tabs>
        <w:ind w:left="1440" w:hanging="360"/>
      </w:pPr>
      <w:rPr>
        <w:rFonts w:ascii="Wingdings 2" w:hAnsi="Wingdings 2" w:hint="default"/>
      </w:rPr>
    </w:lvl>
    <w:lvl w:ilvl="2" w:tplc="8C3EB762" w:tentative="1">
      <w:start w:val="1"/>
      <w:numFmt w:val="bullet"/>
      <w:lvlText w:val=""/>
      <w:lvlJc w:val="left"/>
      <w:pPr>
        <w:tabs>
          <w:tab w:val="num" w:pos="2160"/>
        </w:tabs>
        <w:ind w:left="2160" w:hanging="360"/>
      </w:pPr>
      <w:rPr>
        <w:rFonts w:ascii="Wingdings 2" w:hAnsi="Wingdings 2" w:hint="default"/>
      </w:rPr>
    </w:lvl>
    <w:lvl w:ilvl="3" w:tplc="B308C62C" w:tentative="1">
      <w:start w:val="1"/>
      <w:numFmt w:val="bullet"/>
      <w:lvlText w:val=""/>
      <w:lvlJc w:val="left"/>
      <w:pPr>
        <w:tabs>
          <w:tab w:val="num" w:pos="2880"/>
        </w:tabs>
        <w:ind w:left="2880" w:hanging="360"/>
      </w:pPr>
      <w:rPr>
        <w:rFonts w:ascii="Wingdings 2" w:hAnsi="Wingdings 2" w:hint="default"/>
      </w:rPr>
    </w:lvl>
    <w:lvl w:ilvl="4" w:tplc="09A20464" w:tentative="1">
      <w:start w:val="1"/>
      <w:numFmt w:val="bullet"/>
      <w:lvlText w:val=""/>
      <w:lvlJc w:val="left"/>
      <w:pPr>
        <w:tabs>
          <w:tab w:val="num" w:pos="3600"/>
        </w:tabs>
        <w:ind w:left="3600" w:hanging="360"/>
      </w:pPr>
      <w:rPr>
        <w:rFonts w:ascii="Wingdings 2" w:hAnsi="Wingdings 2" w:hint="default"/>
      </w:rPr>
    </w:lvl>
    <w:lvl w:ilvl="5" w:tplc="CDD63C86" w:tentative="1">
      <w:start w:val="1"/>
      <w:numFmt w:val="bullet"/>
      <w:lvlText w:val=""/>
      <w:lvlJc w:val="left"/>
      <w:pPr>
        <w:tabs>
          <w:tab w:val="num" w:pos="4320"/>
        </w:tabs>
        <w:ind w:left="4320" w:hanging="360"/>
      </w:pPr>
      <w:rPr>
        <w:rFonts w:ascii="Wingdings 2" w:hAnsi="Wingdings 2" w:hint="default"/>
      </w:rPr>
    </w:lvl>
    <w:lvl w:ilvl="6" w:tplc="2CAAD092" w:tentative="1">
      <w:start w:val="1"/>
      <w:numFmt w:val="bullet"/>
      <w:lvlText w:val=""/>
      <w:lvlJc w:val="left"/>
      <w:pPr>
        <w:tabs>
          <w:tab w:val="num" w:pos="5040"/>
        </w:tabs>
        <w:ind w:left="5040" w:hanging="360"/>
      </w:pPr>
      <w:rPr>
        <w:rFonts w:ascii="Wingdings 2" w:hAnsi="Wingdings 2" w:hint="default"/>
      </w:rPr>
    </w:lvl>
    <w:lvl w:ilvl="7" w:tplc="F5B26B72" w:tentative="1">
      <w:start w:val="1"/>
      <w:numFmt w:val="bullet"/>
      <w:lvlText w:val=""/>
      <w:lvlJc w:val="left"/>
      <w:pPr>
        <w:tabs>
          <w:tab w:val="num" w:pos="5760"/>
        </w:tabs>
        <w:ind w:left="5760" w:hanging="360"/>
      </w:pPr>
      <w:rPr>
        <w:rFonts w:ascii="Wingdings 2" w:hAnsi="Wingdings 2" w:hint="default"/>
      </w:rPr>
    </w:lvl>
    <w:lvl w:ilvl="8" w:tplc="84DC893C" w:tentative="1">
      <w:start w:val="1"/>
      <w:numFmt w:val="bullet"/>
      <w:lvlText w:val=""/>
      <w:lvlJc w:val="left"/>
      <w:pPr>
        <w:tabs>
          <w:tab w:val="num" w:pos="6480"/>
        </w:tabs>
        <w:ind w:left="6480" w:hanging="360"/>
      </w:pPr>
      <w:rPr>
        <w:rFonts w:ascii="Wingdings 2" w:hAnsi="Wingdings 2" w:hint="default"/>
      </w:rPr>
    </w:lvl>
  </w:abstractNum>
  <w:abstractNum w:abstractNumId="18">
    <w:nsid w:val="3423713D"/>
    <w:multiLevelType w:val="hybridMultilevel"/>
    <w:tmpl w:val="0C6AB7CA"/>
    <w:lvl w:ilvl="0" w:tplc="3E584542">
      <w:start w:val="1"/>
      <w:numFmt w:val="bullet"/>
      <w:lvlText w:val=""/>
      <w:lvlJc w:val="left"/>
      <w:pPr>
        <w:tabs>
          <w:tab w:val="num" w:pos="720"/>
        </w:tabs>
        <w:ind w:left="720" w:hanging="360"/>
      </w:pPr>
      <w:rPr>
        <w:rFonts w:ascii="Wingdings 2" w:hAnsi="Wingdings 2" w:hint="default"/>
      </w:rPr>
    </w:lvl>
    <w:lvl w:ilvl="1" w:tplc="537ACB20" w:tentative="1">
      <w:start w:val="1"/>
      <w:numFmt w:val="bullet"/>
      <w:lvlText w:val=""/>
      <w:lvlJc w:val="left"/>
      <w:pPr>
        <w:tabs>
          <w:tab w:val="num" w:pos="1440"/>
        </w:tabs>
        <w:ind w:left="1440" w:hanging="360"/>
      </w:pPr>
      <w:rPr>
        <w:rFonts w:ascii="Wingdings 2" w:hAnsi="Wingdings 2" w:hint="default"/>
      </w:rPr>
    </w:lvl>
    <w:lvl w:ilvl="2" w:tplc="0ED0AD94" w:tentative="1">
      <w:start w:val="1"/>
      <w:numFmt w:val="bullet"/>
      <w:lvlText w:val=""/>
      <w:lvlJc w:val="left"/>
      <w:pPr>
        <w:tabs>
          <w:tab w:val="num" w:pos="2160"/>
        </w:tabs>
        <w:ind w:left="2160" w:hanging="360"/>
      </w:pPr>
      <w:rPr>
        <w:rFonts w:ascii="Wingdings 2" w:hAnsi="Wingdings 2" w:hint="default"/>
      </w:rPr>
    </w:lvl>
    <w:lvl w:ilvl="3" w:tplc="9910663E" w:tentative="1">
      <w:start w:val="1"/>
      <w:numFmt w:val="bullet"/>
      <w:lvlText w:val=""/>
      <w:lvlJc w:val="left"/>
      <w:pPr>
        <w:tabs>
          <w:tab w:val="num" w:pos="2880"/>
        </w:tabs>
        <w:ind w:left="2880" w:hanging="360"/>
      </w:pPr>
      <w:rPr>
        <w:rFonts w:ascii="Wingdings 2" w:hAnsi="Wingdings 2" w:hint="default"/>
      </w:rPr>
    </w:lvl>
    <w:lvl w:ilvl="4" w:tplc="CD54BD26" w:tentative="1">
      <w:start w:val="1"/>
      <w:numFmt w:val="bullet"/>
      <w:lvlText w:val=""/>
      <w:lvlJc w:val="left"/>
      <w:pPr>
        <w:tabs>
          <w:tab w:val="num" w:pos="3600"/>
        </w:tabs>
        <w:ind w:left="3600" w:hanging="360"/>
      </w:pPr>
      <w:rPr>
        <w:rFonts w:ascii="Wingdings 2" w:hAnsi="Wingdings 2" w:hint="default"/>
      </w:rPr>
    </w:lvl>
    <w:lvl w:ilvl="5" w:tplc="14207A18" w:tentative="1">
      <w:start w:val="1"/>
      <w:numFmt w:val="bullet"/>
      <w:lvlText w:val=""/>
      <w:lvlJc w:val="left"/>
      <w:pPr>
        <w:tabs>
          <w:tab w:val="num" w:pos="4320"/>
        </w:tabs>
        <w:ind w:left="4320" w:hanging="360"/>
      </w:pPr>
      <w:rPr>
        <w:rFonts w:ascii="Wingdings 2" w:hAnsi="Wingdings 2" w:hint="default"/>
      </w:rPr>
    </w:lvl>
    <w:lvl w:ilvl="6" w:tplc="6CF45390" w:tentative="1">
      <w:start w:val="1"/>
      <w:numFmt w:val="bullet"/>
      <w:lvlText w:val=""/>
      <w:lvlJc w:val="left"/>
      <w:pPr>
        <w:tabs>
          <w:tab w:val="num" w:pos="5040"/>
        </w:tabs>
        <w:ind w:left="5040" w:hanging="360"/>
      </w:pPr>
      <w:rPr>
        <w:rFonts w:ascii="Wingdings 2" w:hAnsi="Wingdings 2" w:hint="default"/>
      </w:rPr>
    </w:lvl>
    <w:lvl w:ilvl="7" w:tplc="457286C8" w:tentative="1">
      <w:start w:val="1"/>
      <w:numFmt w:val="bullet"/>
      <w:lvlText w:val=""/>
      <w:lvlJc w:val="left"/>
      <w:pPr>
        <w:tabs>
          <w:tab w:val="num" w:pos="5760"/>
        </w:tabs>
        <w:ind w:left="5760" w:hanging="360"/>
      </w:pPr>
      <w:rPr>
        <w:rFonts w:ascii="Wingdings 2" w:hAnsi="Wingdings 2" w:hint="default"/>
      </w:rPr>
    </w:lvl>
    <w:lvl w:ilvl="8" w:tplc="14DEF5AA" w:tentative="1">
      <w:start w:val="1"/>
      <w:numFmt w:val="bullet"/>
      <w:lvlText w:val=""/>
      <w:lvlJc w:val="left"/>
      <w:pPr>
        <w:tabs>
          <w:tab w:val="num" w:pos="6480"/>
        </w:tabs>
        <w:ind w:left="6480" w:hanging="360"/>
      </w:pPr>
      <w:rPr>
        <w:rFonts w:ascii="Wingdings 2" w:hAnsi="Wingdings 2" w:hint="default"/>
      </w:rPr>
    </w:lvl>
  </w:abstractNum>
  <w:abstractNum w:abstractNumId="19">
    <w:nsid w:val="3BF14ED1"/>
    <w:multiLevelType w:val="hybridMultilevel"/>
    <w:tmpl w:val="E744BDB8"/>
    <w:lvl w:ilvl="0" w:tplc="C374EA76">
      <w:start w:val="1"/>
      <w:numFmt w:val="bullet"/>
      <w:lvlText w:val=""/>
      <w:lvlJc w:val="left"/>
      <w:pPr>
        <w:tabs>
          <w:tab w:val="num" w:pos="720"/>
        </w:tabs>
        <w:ind w:left="720" w:hanging="360"/>
      </w:pPr>
      <w:rPr>
        <w:rFonts w:ascii="Wingdings 2" w:hAnsi="Wingdings 2" w:hint="default"/>
      </w:rPr>
    </w:lvl>
    <w:lvl w:ilvl="1" w:tplc="3620CA9C" w:tentative="1">
      <w:start w:val="1"/>
      <w:numFmt w:val="bullet"/>
      <w:lvlText w:val=""/>
      <w:lvlJc w:val="left"/>
      <w:pPr>
        <w:tabs>
          <w:tab w:val="num" w:pos="1440"/>
        </w:tabs>
        <w:ind w:left="1440" w:hanging="360"/>
      </w:pPr>
      <w:rPr>
        <w:rFonts w:ascii="Wingdings 2" w:hAnsi="Wingdings 2" w:hint="default"/>
      </w:rPr>
    </w:lvl>
    <w:lvl w:ilvl="2" w:tplc="4E3A5FDC" w:tentative="1">
      <w:start w:val="1"/>
      <w:numFmt w:val="bullet"/>
      <w:lvlText w:val=""/>
      <w:lvlJc w:val="left"/>
      <w:pPr>
        <w:tabs>
          <w:tab w:val="num" w:pos="2160"/>
        </w:tabs>
        <w:ind w:left="2160" w:hanging="360"/>
      </w:pPr>
      <w:rPr>
        <w:rFonts w:ascii="Wingdings 2" w:hAnsi="Wingdings 2" w:hint="default"/>
      </w:rPr>
    </w:lvl>
    <w:lvl w:ilvl="3" w:tplc="128261BC" w:tentative="1">
      <w:start w:val="1"/>
      <w:numFmt w:val="bullet"/>
      <w:lvlText w:val=""/>
      <w:lvlJc w:val="left"/>
      <w:pPr>
        <w:tabs>
          <w:tab w:val="num" w:pos="2880"/>
        </w:tabs>
        <w:ind w:left="2880" w:hanging="360"/>
      </w:pPr>
      <w:rPr>
        <w:rFonts w:ascii="Wingdings 2" w:hAnsi="Wingdings 2" w:hint="default"/>
      </w:rPr>
    </w:lvl>
    <w:lvl w:ilvl="4" w:tplc="E4C4CDC0" w:tentative="1">
      <w:start w:val="1"/>
      <w:numFmt w:val="bullet"/>
      <w:lvlText w:val=""/>
      <w:lvlJc w:val="left"/>
      <w:pPr>
        <w:tabs>
          <w:tab w:val="num" w:pos="3600"/>
        </w:tabs>
        <w:ind w:left="3600" w:hanging="360"/>
      </w:pPr>
      <w:rPr>
        <w:rFonts w:ascii="Wingdings 2" w:hAnsi="Wingdings 2" w:hint="default"/>
      </w:rPr>
    </w:lvl>
    <w:lvl w:ilvl="5" w:tplc="CA7225A4" w:tentative="1">
      <w:start w:val="1"/>
      <w:numFmt w:val="bullet"/>
      <w:lvlText w:val=""/>
      <w:lvlJc w:val="left"/>
      <w:pPr>
        <w:tabs>
          <w:tab w:val="num" w:pos="4320"/>
        </w:tabs>
        <w:ind w:left="4320" w:hanging="360"/>
      </w:pPr>
      <w:rPr>
        <w:rFonts w:ascii="Wingdings 2" w:hAnsi="Wingdings 2" w:hint="default"/>
      </w:rPr>
    </w:lvl>
    <w:lvl w:ilvl="6" w:tplc="59D00D9E" w:tentative="1">
      <w:start w:val="1"/>
      <w:numFmt w:val="bullet"/>
      <w:lvlText w:val=""/>
      <w:lvlJc w:val="left"/>
      <w:pPr>
        <w:tabs>
          <w:tab w:val="num" w:pos="5040"/>
        </w:tabs>
        <w:ind w:left="5040" w:hanging="360"/>
      </w:pPr>
      <w:rPr>
        <w:rFonts w:ascii="Wingdings 2" w:hAnsi="Wingdings 2" w:hint="default"/>
      </w:rPr>
    </w:lvl>
    <w:lvl w:ilvl="7" w:tplc="DB0C17F0" w:tentative="1">
      <w:start w:val="1"/>
      <w:numFmt w:val="bullet"/>
      <w:lvlText w:val=""/>
      <w:lvlJc w:val="left"/>
      <w:pPr>
        <w:tabs>
          <w:tab w:val="num" w:pos="5760"/>
        </w:tabs>
        <w:ind w:left="5760" w:hanging="360"/>
      </w:pPr>
      <w:rPr>
        <w:rFonts w:ascii="Wingdings 2" w:hAnsi="Wingdings 2" w:hint="default"/>
      </w:rPr>
    </w:lvl>
    <w:lvl w:ilvl="8" w:tplc="9CF0369C" w:tentative="1">
      <w:start w:val="1"/>
      <w:numFmt w:val="bullet"/>
      <w:lvlText w:val=""/>
      <w:lvlJc w:val="left"/>
      <w:pPr>
        <w:tabs>
          <w:tab w:val="num" w:pos="6480"/>
        </w:tabs>
        <w:ind w:left="6480" w:hanging="360"/>
      </w:pPr>
      <w:rPr>
        <w:rFonts w:ascii="Wingdings 2" w:hAnsi="Wingdings 2" w:hint="default"/>
      </w:rPr>
    </w:lvl>
  </w:abstractNum>
  <w:abstractNum w:abstractNumId="20">
    <w:nsid w:val="3D3C654C"/>
    <w:multiLevelType w:val="hybridMultilevel"/>
    <w:tmpl w:val="B326259A"/>
    <w:lvl w:ilvl="0" w:tplc="6422FB42">
      <w:start w:val="1"/>
      <w:numFmt w:val="upperRoman"/>
      <w:lvlText w:val="%1."/>
      <w:lvlJc w:val="left"/>
      <w:pPr>
        <w:ind w:left="1080" w:hanging="720"/>
      </w:pPr>
      <w:rPr>
        <w:rFonts w:hint="default"/>
        <w:b/>
        <w:sz w:val="2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3D7F7844"/>
    <w:multiLevelType w:val="hybridMultilevel"/>
    <w:tmpl w:val="1040C16E"/>
    <w:lvl w:ilvl="0" w:tplc="0D22465E">
      <w:start w:val="1"/>
      <w:numFmt w:val="bullet"/>
      <w:lvlText w:val=""/>
      <w:lvlJc w:val="left"/>
      <w:pPr>
        <w:tabs>
          <w:tab w:val="num" w:pos="720"/>
        </w:tabs>
        <w:ind w:left="720" w:hanging="360"/>
      </w:pPr>
      <w:rPr>
        <w:rFonts w:ascii="Wingdings 2" w:hAnsi="Wingdings 2" w:hint="default"/>
      </w:rPr>
    </w:lvl>
    <w:lvl w:ilvl="1" w:tplc="0A048E90" w:tentative="1">
      <w:start w:val="1"/>
      <w:numFmt w:val="bullet"/>
      <w:lvlText w:val=""/>
      <w:lvlJc w:val="left"/>
      <w:pPr>
        <w:tabs>
          <w:tab w:val="num" w:pos="1440"/>
        </w:tabs>
        <w:ind w:left="1440" w:hanging="360"/>
      </w:pPr>
      <w:rPr>
        <w:rFonts w:ascii="Wingdings 2" w:hAnsi="Wingdings 2" w:hint="default"/>
      </w:rPr>
    </w:lvl>
    <w:lvl w:ilvl="2" w:tplc="BA6694F2" w:tentative="1">
      <w:start w:val="1"/>
      <w:numFmt w:val="bullet"/>
      <w:lvlText w:val=""/>
      <w:lvlJc w:val="left"/>
      <w:pPr>
        <w:tabs>
          <w:tab w:val="num" w:pos="2160"/>
        </w:tabs>
        <w:ind w:left="2160" w:hanging="360"/>
      </w:pPr>
      <w:rPr>
        <w:rFonts w:ascii="Wingdings 2" w:hAnsi="Wingdings 2" w:hint="default"/>
      </w:rPr>
    </w:lvl>
    <w:lvl w:ilvl="3" w:tplc="8B6E5BBE" w:tentative="1">
      <w:start w:val="1"/>
      <w:numFmt w:val="bullet"/>
      <w:lvlText w:val=""/>
      <w:lvlJc w:val="left"/>
      <w:pPr>
        <w:tabs>
          <w:tab w:val="num" w:pos="2880"/>
        </w:tabs>
        <w:ind w:left="2880" w:hanging="360"/>
      </w:pPr>
      <w:rPr>
        <w:rFonts w:ascii="Wingdings 2" w:hAnsi="Wingdings 2" w:hint="default"/>
      </w:rPr>
    </w:lvl>
    <w:lvl w:ilvl="4" w:tplc="026AE30A" w:tentative="1">
      <w:start w:val="1"/>
      <w:numFmt w:val="bullet"/>
      <w:lvlText w:val=""/>
      <w:lvlJc w:val="left"/>
      <w:pPr>
        <w:tabs>
          <w:tab w:val="num" w:pos="3600"/>
        </w:tabs>
        <w:ind w:left="3600" w:hanging="360"/>
      </w:pPr>
      <w:rPr>
        <w:rFonts w:ascii="Wingdings 2" w:hAnsi="Wingdings 2" w:hint="default"/>
      </w:rPr>
    </w:lvl>
    <w:lvl w:ilvl="5" w:tplc="88440B14" w:tentative="1">
      <w:start w:val="1"/>
      <w:numFmt w:val="bullet"/>
      <w:lvlText w:val=""/>
      <w:lvlJc w:val="left"/>
      <w:pPr>
        <w:tabs>
          <w:tab w:val="num" w:pos="4320"/>
        </w:tabs>
        <w:ind w:left="4320" w:hanging="360"/>
      </w:pPr>
      <w:rPr>
        <w:rFonts w:ascii="Wingdings 2" w:hAnsi="Wingdings 2" w:hint="default"/>
      </w:rPr>
    </w:lvl>
    <w:lvl w:ilvl="6" w:tplc="4118A718" w:tentative="1">
      <w:start w:val="1"/>
      <w:numFmt w:val="bullet"/>
      <w:lvlText w:val=""/>
      <w:lvlJc w:val="left"/>
      <w:pPr>
        <w:tabs>
          <w:tab w:val="num" w:pos="5040"/>
        </w:tabs>
        <w:ind w:left="5040" w:hanging="360"/>
      </w:pPr>
      <w:rPr>
        <w:rFonts w:ascii="Wingdings 2" w:hAnsi="Wingdings 2" w:hint="default"/>
      </w:rPr>
    </w:lvl>
    <w:lvl w:ilvl="7" w:tplc="B3F8D4C2" w:tentative="1">
      <w:start w:val="1"/>
      <w:numFmt w:val="bullet"/>
      <w:lvlText w:val=""/>
      <w:lvlJc w:val="left"/>
      <w:pPr>
        <w:tabs>
          <w:tab w:val="num" w:pos="5760"/>
        </w:tabs>
        <w:ind w:left="5760" w:hanging="360"/>
      </w:pPr>
      <w:rPr>
        <w:rFonts w:ascii="Wingdings 2" w:hAnsi="Wingdings 2" w:hint="default"/>
      </w:rPr>
    </w:lvl>
    <w:lvl w:ilvl="8" w:tplc="BB0C2C7E" w:tentative="1">
      <w:start w:val="1"/>
      <w:numFmt w:val="bullet"/>
      <w:lvlText w:val=""/>
      <w:lvlJc w:val="left"/>
      <w:pPr>
        <w:tabs>
          <w:tab w:val="num" w:pos="6480"/>
        </w:tabs>
        <w:ind w:left="6480" w:hanging="360"/>
      </w:pPr>
      <w:rPr>
        <w:rFonts w:ascii="Wingdings 2" w:hAnsi="Wingdings 2" w:hint="default"/>
      </w:rPr>
    </w:lvl>
  </w:abstractNum>
  <w:abstractNum w:abstractNumId="22">
    <w:nsid w:val="3FC777E3"/>
    <w:multiLevelType w:val="hybridMultilevel"/>
    <w:tmpl w:val="01C06CE8"/>
    <w:lvl w:ilvl="0" w:tplc="675241BA">
      <w:start w:val="1"/>
      <w:numFmt w:val="bullet"/>
      <w:lvlText w:val=""/>
      <w:lvlJc w:val="left"/>
      <w:pPr>
        <w:tabs>
          <w:tab w:val="num" w:pos="720"/>
        </w:tabs>
        <w:ind w:left="720" w:hanging="360"/>
      </w:pPr>
      <w:rPr>
        <w:rFonts w:ascii="Wingdings 2" w:hAnsi="Wingdings 2" w:hint="default"/>
      </w:rPr>
    </w:lvl>
    <w:lvl w:ilvl="1" w:tplc="FB209DA8" w:tentative="1">
      <w:start w:val="1"/>
      <w:numFmt w:val="bullet"/>
      <w:lvlText w:val=""/>
      <w:lvlJc w:val="left"/>
      <w:pPr>
        <w:tabs>
          <w:tab w:val="num" w:pos="1440"/>
        </w:tabs>
        <w:ind w:left="1440" w:hanging="360"/>
      </w:pPr>
      <w:rPr>
        <w:rFonts w:ascii="Wingdings 2" w:hAnsi="Wingdings 2" w:hint="default"/>
      </w:rPr>
    </w:lvl>
    <w:lvl w:ilvl="2" w:tplc="CE762C08" w:tentative="1">
      <w:start w:val="1"/>
      <w:numFmt w:val="bullet"/>
      <w:lvlText w:val=""/>
      <w:lvlJc w:val="left"/>
      <w:pPr>
        <w:tabs>
          <w:tab w:val="num" w:pos="2160"/>
        </w:tabs>
        <w:ind w:left="2160" w:hanging="360"/>
      </w:pPr>
      <w:rPr>
        <w:rFonts w:ascii="Wingdings 2" w:hAnsi="Wingdings 2" w:hint="default"/>
      </w:rPr>
    </w:lvl>
    <w:lvl w:ilvl="3" w:tplc="73C499CC" w:tentative="1">
      <w:start w:val="1"/>
      <w:numFmt w:val="bullet"/>
      <w:lvlText w:val=""/>
      <w:lvlJc w:val="left"/>
      <w:pPr>
        <w:tabs>
          <w:tab w:val="num" w:pos="2880"/>
        </w:tabs>
        <w:ind w:left="2880" w:hanging="360"/>
      </w:pPr>
      <w:rPr>
        <w:rFonts w:ascii="Wingdings 2" w:hAnsi="Wingdings 2" w:hint="default"/>
      </w:rPr>
    </w:lvl>
    <w:lvl w:ilvl="4" w:tplc="AFA028DA" w:tentative="1">
      <w:start w:val="1"/>
      <w:numFmt w:val="bullet"/>
      <w:lvlText w:val=""/>
      <w:lvlJc w:val="left"/>
      <w:pPr>
        <w:tabs>
          <w:tab w:val="num" w:pos="3600"/>
        </w:tabs>
        <w:ind w:left="3600" w:hanging="360"/>
      </w:pPr>
      <w:rPr>
        <w:rFonts w:ascii="Wingdings 2" w:hAnsi="Wingdings 2" w:hint="default"/>
      </w:rPr>
    </w:lvl>
    <w:lvl w:ilvl="5" w:tplc="A6D49E00" w:tentative="1">
      <w:start w:val="1"/>
      <w:numFmt w:val="bullet"/>
      <w:lvlText w:val=""/>
      <w:lvlJc w:val="left"/>
      <w:pPr>
        <w:tabs>
          <w:tab w:val="num" w:pos="4320"/>
        </w:tabs>
        <w:ind w:left="4320" w:hanging="360"/>
      </w:pPr>
      <w:rPr>
        <w:rFonts w:ascii="Wingdings 2" w:hAnsi="Wingdings 2" w:hint="default"/>
      </w:rPr>
    </w:lvl>
    <w:lvl w:ilvl="6" w:tplc="10445838" w:tentative="1">
      <w:start w:val="1"/>
      <w:numFmt w:val="bullet"/>
      <w:lvlText w:val=""/>
      <w:lvlJc w:val="left"/>
      <w:pPr>
        <w:tabs>
          <w:tab w:val="num" w:pos="5040"/>
        </w:tabs>
        <w:ind w:left="5040" w:hanging="360"/>
      </w:pPr>
      <w:rPr>
        <w:rFonts w:ascii="Wingdings 2" w:hAnsi="Wingdings 2" w:hint="default"/>
      </w:rPr>
    </w:lvl>
    <w:lvl w:ilvl="7" w:tplc="BB9E5730" w:tentative="1">
      <w:start w:val="1"/>
      <w:numFmt w:val="bullet"/>
      <w:lvlText w:val=""/>
      <w:lvlJc w:val="left"/>
      <w:pPr>
        <w:tabs>
          <w:tab w:val="num" w:pos="5760"/>
        </w:tabs>
        <w:ind w:left="5760" w:hanging="360"/>
      </w:pPr>
      <w:rPr>
        <w:rFonts w:ascii="Wingdings 2" w:hAnsi="Wingdings 2" w:hint="default"/>
      </w:rPr>
    </w:lvl>
    <w:lvl w:ilvl="8" w:tplc="46406DFE" w:tentative="1">
      <w:start w:val="1"/>
      <w:numFmt w:val="bullet"/>
      <w:lvlText w:val=""/>
      <w:lvlJc w:val="left"/>
      <w:pPr>
        <w:tabs>
          <w:tab w:val="num" w:pos="6480"/>
        </w:tabs>
        <w:ind w:left="6480" w:hanging="360"/>
      </w:pPr>
      <w:rPr>
        <w:rFonts w:ascii="Wingdings 2" w:hAnsi="Wingdings 2" w:hint="default"/>
      </w:rPr>
    </w:lvl>
  </w:abstractNum>
  <w:abstractNum w:abstractNumId="23">
    <w:nsid w:val="42091DC6"/>
    <w:multiLevelType w:val="hybridMultilevel"/>
    <w:tmpl w:val="EA126B7C"/>
    <w:lvl w:ilvl="0" w:tplc="040C0003">
      <w:start w:val="1"/>
      <w:numFmt w:val="bullet"/>
      <w:lvlText w:val="o"/>
      <w:lvlJc w:val="left"/>
      <w:pPr>
        <w:tabs>
          <w:tab w:val="num" w:pos="1260"/>
        </w:tabs>
        <w:ind w:left="1260" w:hanging="360"/>
      </w:pPr>
      <w:rPr>
        <w:rFonts w:ascii="Courier New" w:hAnsi="Courier New" w:cs="Courier New"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4">
    <w:nsid w:val="427427CE"/>
    <w:multiLevelType w:val="hybridMultilevel"/>
    <w:tmpl w:val="83B09412"/>
    <w:lvl w:ilvl="0" w:tplc="F8B85BB4">
      <w:start w:val="1"/>
      <w:numFmt w:val="bullet"/>
      <w:lvlText w:val=""/>
      <w:lvlJc w:val="left"/>
      <w:pPr>
        <w:tabs>
          <w:tab w:val="num" w:pos="720"/>
        </w:tabs>
        <w:ind w:left="720" w:hanging="360"/>
      </w:pPr>
      <w:rPr>
        <w:rFonts w:ascii="Wingdings 2" w:hAnsi="Wingdings 2" w:hint="default"/>
      </w:rPr>
    </w:lvl>
    <w:lvl w:ilvl="1" w:tplc="5A063252" w:tentative="1">
      <w:start w:val="1"/>
      <w:numFmt w:val="bullet"/>
      <w:lvlText w:val=""/>
      <w:lvlJc w:val="left"/>
      <w:pPr>
        <w:tabs>
          <w:tab w:val="num" w:pos="1440"/>
        </w:tabs>
        <w:ind w:left="1440" w:hanging="360"/>
      </w:pPr>
      <w:rPr>
        <w:rFonts w:ascii="Wingdings 2" w:hAnsi="Wingdings 2" w:hint="default"/>
      </w:rPr>
    </w:lvl>
    <w:lvl w:ilvl="2" w:tplc="F3243FC6" w:tentative="1">
      <w:start w:val="1"/>
      <w:numFmt w:val="bullet"/>
      <w:lvlText w:val=""/>
      <w:lvlJc w:val="left"/>
      <w:pPr>
        <w:tabs>
          <w:tab w:val="num" w:pos="2160"/>
        </w:tabs>
        <w:ind w:left="2160" w:hanging="360"/>
      </w:pPr>
      <w:rPr>
        <w:rFonts w:ascii="Wingdings 2" w:hAnsi="Wingdings 2" w:hint="default"/>
      </w:rPr>
    </w:lvl>
    <w:lvl w:ilvl="3" w:tplc="DDFC8F8E" w:tentative="1">
      <w:start w:val="1"/>
      <w:numFmt w:val="bullet"/>
      <w:lvlText w:val=""/>
      <w:lvlJc w:val="left"/>
      <w:pPr>
        <w:tabs>
          <w:tab w:val="num" w:pos="2880"/>
        </w:tabs>
        <w:ind w:left="2880" w:hanging="360"/>
      </w:pPr>
      <w:rPr>
        <w:rFonts w:ascii="Wingdings 2" w:hAnsi="Wingdings 2" w:hint="default"/>
      </w:rPr>
    </w:lvl>
    <w:lvl w:ilvl="4" w:tplc="E7E01AC2" w:tentative="1">
      <w:start w:val="1"/>
      <w:numFmt w:val="bullet"/>
      <w:lvlText w:val=""/>
      <w:lvlJc w:val="left"/>
      <w:pPr>
        <w:tabs>
          <w:tab w:val="num" w:pos="3600"/>
        </w:tabs>
        <w:ind w:left="3600" w:hanging="360"/>
      </w:pPr>
      <w:rPr>
        <w:rFonts w:ascii="Wingdings 2" w:hAnsi="Wingdings 2" w:hint="default"/>
      </w:rPr>
    </w:lvl>
    <w:lvl w:ilvl="5" w:tplc="DF94F286" w:tentative="1">
      <w:start w:val="1"/>
      <w:numFmt w:val="bullet"/>
      <w:lvlText w:val=""/>
      <w:lvlJc w:val="left"/>
      <w:pPr>
        <w:tabs>
          <w:tab w:val="num" w:pos="4320"/>
        </w:tabs>
        <w:ind w:left="4320" w:hanging="360"/>
      </w:pPr>
      <w:rPr>
        <w:rFonts w:ascii="Wingdings 2" w:hAnsi="Wingdings 2" w:hint="default"/>
      </w:rPr>
    </w:lvl>
    <w:lvl w:ilvl="6" w:tplc="B3ECE67A" w:tentative="1">
      <w:start w:val="1"/>
      <w:numFmt w:val="bullet"/>
      <w:lvlText w:val=""/>
      <w:lvlJc w:val="left"/>
      <w:pPr>
        <w:tabs>
          <w:tab w:val="num" w:pos="5040"/>
        </w:tabs>
        <w:ind w:left="5040" w:hanging="360"/>
      </w:pPr>
      <w:rPr>
        <w:rFonts w:ascii="Wingdings 2" w:hAnsi="Wingdings 2" w:hint="default"/>
      </w:rPr>
    </w:lvl>
    <w:lvl w:ilvl="7" w:tplc="5E069D9C" w:tentative="1">
      <w:start w:val="1"/>
      <w:numFmt w:val="bullet"/>
      <w:lvlText w:val=""/>
      <w:lvlJc w:val="left"/>
      <w:pPr>
        <w:tabs>
          <w:tab w:val="num" w:pos="5760"/>
        </w:tabs>
        <w:ind w:left="5760" w:hanging="360"/>
      </w:pPr>
      <w:rPr>
        <w:rFonts w:ascii="Wingdings 2" w:hAnsi="Wingdings 2" w:hint="default"/>
      </w:rPr>
    </w:lvl>
    <w:lvl w:ilvl="8" w:tplc="D29EA700" w:tentative="1">
      <w:start w:val="1"/>
      <w:numFmt w:val="bullet"/>
      <w:lvlText w:val=""/>
      <w:lvlJc w:val="left"/>
      <w:pPr>
        <w:tabs>
          <w:tab w:val="num" w:pos="6480"/>
        </w:tabs>
        <w:ind w:left="6480" w:hanging="360"/>
      </w:pPr>
      <w:rPr>
        <w:rFonts w:ascii="Wingdings 2" w:hAnsi="Wingdings 2" w:hint="default"/>
      </w:rPr>
    </w:lvl>
  </w:abstractNum>
  <w:abstractNum w:abstractNumId="25">
    <w:nsid w:val="4A60061D"/>
    <w:multiLevelType w:val="hybridMultilevel"/>
    <w:tmpl w:val="05D2AD58"/>
    <w:lvl w:ilvl="0" w:tplc="9B3A939A">
      <w:numFmt w:val="bullet"/>
      <w:lvlText w:val="-"/>
      <w:lvlJc w:val="left"/>
      <w:pPr>
        <w:tabs>
          <w:tab w:val="num" w:pos="2040"/>
        </w:tabs>
        <w:ind w:left="2040" w:hanging="360"/>
      </w:pPr>
      <w:rPr>
        <w:rFonts w:ascii="Times New Roman" w:eastAsia="Times New Roman" w:hAnsi="Times New Roman" w:cs="Times New Roman" w:hint="default"/>
      </w:rPr>
    </w:lvl>
    <w:lvl w:ilvl="1" w:tplc="040C0003">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6">
    <w:nsid w:val="4A9C04A3"/>
    <w:multiLevelType w:val="hybridMultilevel"/>
    <w:tmpl w:val="04AEC4EA"/>
    <w:lvl w:ilvl="0" w:tplc="02D4B848">
      <w:start w:val="1"/>
      <w:numFmt w:val="bullet"/>
      <w:lvlText w:val=""/>
      <w:lvlJc w:val="left"/>
      <w:pPr>
        <w:tabs>
          <w:tab w:val="num" w:pos="720"/>
        </w:tabs>
        <w:ind w:left="720" w:hanging="360"/>
      </w:pPr>
      <w:rPr>
        <w:rFonts w:ascii="Wingdings 2" w:hAnsi="Wingdings 2" w:hint="default"/>
      </w:rPr>
    </w:lvl>
    <w:lvl w:ilvl="1" w:tplc="5622D966" w:tentative="1">
      <w:start w:val="1"/>
      <w:numFmt w:val="bullet"/>
      <w:lvlText w:val=""/>
      <w:lvlJc w:val="left"/>
      <w:pPr>
        <w:tabs>
          <w:tab w:val="num" w:pos="1440"/>
        </w:tabs>
        <w:ind w:left="1440" w:hanging="360"/>
      </w:pPr>
      <w:rPr>
        <w:rFonts w:ascii="Wingdings 2" w:hAnsi="Wingdings 2" w:hint="default"/>
      </w:rPr>
    </w:lvl>
    <w:lvl w:ilvl="2" w:tplc="CC382660" w:tentative="1">
      <w:start w:val="1"/>
      <w:numFmt w:val="bullet"/>
      <w:lvlText w:val=""/>
      <w:lvlJc w:val="left"/>
      <w:pPr>
        <w:tabs>
          <w:tab w:val="num" w:pos="2160"/>
        </w:tabs>
        <w:ind w:left="2160" w:hanging="360"/>
      </w:pPr>
      <w:rPr>
        <w:rFonts w:ascii="Wingdings 2" w:hAnsi="Wingdings 2" w:hint="default"/>
      </w:rPr>
    </w:lvl>
    <w:lvl w:ilvl="3" w:tplc="B3A0880E" w:tentative="1">
      <w:start w:val="1"/>
      <w:numFmt w:val="bullet"/>
      <w:lvlText w:val=""/>
      <w:lvlJc w:val="left"/>
      <w:pPr>
        <w:tabs>
          <w:tab w:val="num" w:pos="2880"/>
        </w:tabs>
        <w:ind w:left="2880" w:hanging="360"/>
      </w:pPr>
      <w:rPr>
        <w:rFonts w:ascii="Wingdings 2" w:hAnsi="Wingdings 2" w:hint="default"/>
      </w:rPr>
    </w:lvl>
    <w:lvl w:ilvl="4" w:tplc="11AC5DBC" w:tentative="1">
      <w:start w:val="1"/>
      <w:numFmt w:val="bullet"/>
      <w:lvlText w:val=""/>
      <w:lvlJc w:val="left"/>
      <w:pPr>
        <w:tabs>
          <w:tab w:val="num" w:pos="3600"/>
        </w:tabs>
        <w:ind w:left="3600" w:hanging="360"/>
      </w:pPr>
      <w:rPr>
        <w:rFonts w:ascii="Wingdings 2" w:hAnsi="Wingdings 2" w:hint="default"/>
      </w:rPr>
    </w:lvl>
    <w:lvl w:ilvl="5" w:tplc="6B9A8140" w:tentative="1">
      <w:start w:val="1"/>
      <w:numFmt w:val="bullet"/>
      <w:lvlText w:val=""/>
      <w:lvlJc w:val="left"/>
      <w:pPr>
        <w:tabs>
          <w:tab w:val="num" w:pos="4320"/>
        </w:tabs>
        <w:ind w:left="4320" w:hanging="360"/>
      </w:pPr>
      <w:rPr>
        <w:rFonts w:ascii="Wingdings 2" w:hAnsi="Wingdings 2" w:hint="default"/>
      </w:rPr>
    </w:lvl>
    <w:lvl w:ilvl="6" w:tplc="F8EAB422" w:tentative="1">
      <w:start w:val="1"/>
      <w:numFmt w:val="bullet"/>
      <w:lvlText w:val=""/>
      <w:lvlJc w:val="left"/>
      <w:pPr>
        <w:tabs>
          <w:tab w:val="num" w:pos="5040"/>
        </w:tabs>
        <w:ind w:left="5040" w:hanging="360"/>
      </w:pPr>
      <w:rPr>
        <w:rFonts w:ascii="Wingdings 2" w:hAnsi="Wingdings 2" w:hint="default"/>
      </w:rPr>
    </w:lvl>
    <w:lvl w:ilvl="7" w:tplc="22F0B374" w:tentative="1">
      <w:start w:val="1"/>
      <w:numFmt w:val="bullet"/>
      <w:lvlText w:val=""/>
      <w:lvlJc w:val="left"/>
      <w:pPr>
        <w:tabs>
          <w:tab w:val="num" w:pos="5760"/>
        </w:tabs>
        <w:ind w:left="5760" w:hanging="360"/>
      </w:pPr>
      <w:rPr>
        <w:rFonts w:ascii="Wingdings 2" w:hAnsi="Wingdings 2" w:hint="default"/>
      </w:rPr>
    </w:lvl>
    <w:lvl w:ilvl="8" w:tplc="D7EAA806" w:tentative="1">
      <w:start w:val="1"/>
      <w:numFmt w:val="bullet"/>
      <w:lvlText w:val=""/>
      <w:lvlJc w:val="left"/>
      <w:pPr>
        <w:tabs>
          <w:tab w:val="num" w:pos="6480"/>
        </w:tabs>
        <w:ind w:left="6480" w:hanging="360"/>
      </w:pPr>
      <w:rPr>
        <w:rFonts w:ascii="Wingdings 2" w:hAnsi="Wingdings 2" w:hint="default"/>
      </w:rPr>
    </w:lvl>
  </w:abstractNum>
  <w:abstractNum w:abstractNumId="27">
    <w:nsid w:val="4D8E0622"/>
    <w:multiLevelType w:val="hybridMultilevel"/>
    <w:tmpl w:val="D2B4EEA4"/>
    <w:lvl w:ilvl="0" w:tplc="924E1CE2">
      <w:start w:val="1"/>
      <w:numFmt w:val="bullet"/>
      <w:lvlText w:val=""/>
      <w:lvlJc w:val="left"/>
      <w:pPr>
        <w:tabs>
          <w:tab w:val="num" w:pos="720"/>
        </w:tabs>
        <w:ind w:left="720" w:hanging="360"/>
      </w:pPr>
      <w:rPr>
        <w:rFonts w:ascii="Wingdings 2" w:hAnsi="Wingdings 2" w:hint="default"/>
      </w:rPr>
    </w:lvl>
    <w:lvl w:ilvl="1" w:tplc="78BAF302" w:tentative="1">
      <w:start w:val="1"/>
      <w:numFmt w:val="bullet"/>
      <w:lvlText w:val=""/>
      <w:lvlJc w:val="left"/>
      <w:pPr>
        <w:tabs>
          <w:tab w:val="num" w:pos="1440"/>
        </w:tabs>
        <w:ind w:left="1440" w:hanging="360"/>
      </w:pPr>
      <w:rPr>
        <w:rFonts w:ascii="Wingdings 2" w:hAnsi="Wingdings 2" w:hint="default"/>
      </w:rPr>
    </w:lvl>
    <w:lvl w:ilvl="2" w:tplc="57E67F00" w:tentative="1">
      <w:start w:val="1"/>
      <w:numFmt w:val="bullet"/>
      <w:lvlText w:val=""/>
      <w:lvlJc w:val="left"/>
      <w:pPr>
        <w:tabs>
          <w:tab w:val="num" w:pos="2160"/>
        </w:tabs>
        <w:ind w:left="2160" w:hanging="360"/>
      </w:pPr>
      <w:rPr>
        <w:rFonts w:ascii="Wingdings 2" w:hAnsi="Wingdings 2" w:hint="default"/>
      </w:rPr>
    </w:lvl>
    <w:lvl w:ilvl="3" w:tplc="BC244FA0" w:tentative="1">
      <w:start w:val="1"/>
      <w:numFmt w:val="bullet"/>
      <w:lvlText w:val=""/>
      <w:lvlJc w:val="left"/>
      <w:pPr>
        <w:tabs>
          <w:tab w:val="num" w:pos="2880"/>
        </w:tabs>
        <w:ind w:left="2880" w:hanging="360"/>
      </w:pPr>
      <w:rPr>
        <w:rFonts w:ascii="Wingdings 2" w:hAnsi="Wingdings 2" w:hint="default"/>
      </w:rPr>
    </w:lvl>
    <w:lvl w:ilvl="4" w:tplc="056A2418" w:tentative="1">
      <w:start w:val="1"/>
      <w:numFmt w:val="bullet"/>
      <w:lvlText w:val=""/>
      <w:lvlJc w:val="left"/>
      <w:pPr>
        <w:tabs>
          <w:tab w:val="num" w:pos="3600"/>
        </w:tabs>
        <w:ind w:left="3600" w:hanging="360"/>
      </w:pPr>
      <w:rPr>
        <w:rFonts w:ascii="Wingdings 2" w:hAnsi="Wingdings 2" w:hint="default"/>
      </w:rPr>
    </w:lvl>
    <w:lvl w:ilvl="5" w:tplc="19CC2FB0" w:tentative="1">
      <w:start w:val="1"/>
      <w:numFmt w:val="bullet"/>
      <w:lvlText w:val=""/>
      <w:lvlJc w:val="left"/>
      <w:pPr>
        <w:tabs>
          <w:tab w:val="num" w:pos="4320"/>
        </w:tabs>
        <w:ind w:left="4320" w:hanging="360"/>
      </w:pPr>
      <w:rPr>
        <w:rFonts w:ascii="Wingdings 2" w:hAnsi="Wingdings 2" w:hint="default"/>
      </w:rPr>
    </w:lvl>
    <w:lvl w:ilvl="6" w:tplc="00C009D4" w:tentative="1">
      <w:start w:val="1"/>
      <w:numFmt w:val="bullet"/>
      <w:lvlText w:val=""/>
      <w:lvlJc w:val="left"/>
      <w:pPr>
        <w:tabs>
          <w:tab w:val="num" w:pos="5040"/>
        </w:tabs>
        <w:ind w:left="5040" w:hanging="360"/>
      </w:pPr>
      <w:rPr>
        <w:rFonts w:ascii="Wingdings 2" w:hAnsi="Wingdings 2" w:hint="default"/>
      </w:rPr>
    </w:lvl>
    <w:lvl w:ilvl="7" w:tplc="6A3CDB14" w:tentative="1">
      <w:start w:val="1"/>
      <w:numFmt w:val="bullet"/>
      <w:lvlText w:val=""/>
      <w:lvlJc w:val="left"/>
      <w:pPr>
        <w:tabs>
          <w:tab w:val="num" w:pos="5760"/>
        </w:tabs>
        <w:ind w:left="5760" w:hanging="360"/>
      </w:pPr>
      <w:rPr>
        <w:rFonts w:ascii="Wingdings 2" w:hAnsi="Wingdings 2" w:hint="default"/>
      </w:rPr>
    </w:lvl>
    <w:lvl w:ilvl="8" w:tplc="49FEEC70" w:tentative="1">
      <w:start w:val="1"/>
      <w:numFmt w:val="bullet"/>
      <w:lvlText w:val=""/>
      <w:lvlJc w:val="left"/>
      <w:pPr>
        <w:tabs>
          <w:tab w:val="num" w:pos="6480"/>
        </w:tabs>
        <w:ind w:left="6480" w:hanging="360"/>
      </w:pPr>
      <w:rPr>
        <w:rFonts w:ascii="Wingdings 2" w:hAnsi="Wingdings 2" w:hint="default"/>
      </w:rPr>
    </w:lvl>
  </w:abstractNum>
  <w:abstractNum w:abstractNumId="28">
    <w:nsid w:val="4FB102DF"/>
    <w:multiLevelType w:val="hybridMultilevel"/>
    <w:tmpl w:val="8612EB16"/>
    <w:lvl w:ilvl="0" w:tplc="491AB9D4">
      <w:start w:val="1"/>
      <w:numFmt w:val="bullet"/>
      <w:lvlText w:val=""/>
      <w:lvlJc w:val="left"/>
      <w:pPr>
        <w:tabs>
          <w:tab w:val="num" w:pos="720"/>
        </w:tabs>
        <w:ind w:left="720" w:hanging="360"/>
      </w:pPr>
      <w:rPr>
        <w:rFonts w:ascii="Wingdings 2" w:hAnsi="Wingdings 2" w:hint="default"/>
      </w:rPr>
    </w:lvl>
    <w:lvl w:ilvl="1" w:tplc="991E9156" w:tentative="1">
      <w:start w:val="1"/>
      <w:numFmt w:val="bullet"/>
      <w:lvlText w:val=""/>
      <w:lvlJc w:val="left"/>
      <w:pPr>
        <w:tabs>
          <w:tab w:val="num" w:pos="1440"/>
        </w:tabs>
        <w:ind w:left="1440" w:hanging="360"/>
      </w:pPr>
      <w:rPr>
        <w:rFonts w:ascii="Wingdings 2" w:hAnsi="Wingdings 2" w:hint="default"/>
      </w:rPr>
    </w:lvl>
    <w:lvl w:ilvl="2" w:tplc="26B2079E" w:tentative="1">
      <w:start w:val="1"/>
      <w:numFmt w:val="bullet"/>
      <w:lvlText w:val=""/>
      <w:lvlJc w:val="left"/>
      <w:pPr>
        <w:tabs>
          <w:tab w:val="num" w:pos="2160"/>
        </w:tabs>
        <w:ind w:left="2160" w:hanging="360"/>
      </w:pPr>
      <w:rPr>
        <w:rFonts w:ascii="Wingdings 2" w:hAnsi="Wingdings 2" w:hint="default"/>
      </w:rPr>
    </w:lvl>
    <w:lvl w:ilvl="3" w:tplc="881C01E4" w:tentative="1">
      <w:start w:val="1"/>
      <w:numFmt w:val="bullet"/>
      <w:lvlText w:val=""/>
      <w:lvlJc w:val="left"/>
      <w:pPr>
        <w:tabs>
          <w:tab w:val="num" w:pos="2880"/>
        </w:tabs>
        <w:ind w:left="2880" w:hanging="360"/>
      </w:pPr>
      <w:rPr>
        <w:rFonts w:ascii="Wingdings 2" w:hAnsi="Wingdings 2" w:hint="default"/>
      </w:rPr>
    </w:lvl>
    <w:lvl w:ilvl="4" w:tplc="FBFCA8CE" w:tentative="1">
      <w:start w:val="1"/>
      <w:numFmt w:val="bullet"/>
      <w:lvlText w:val=""/>
      <w:lvlJc w:val="left"/>
      <w:pPr>
        <w:tabs>
          <w:tab w:val="num" w:pos="3600"/>
        </w:tabs>
        <w:ind w:left="3600" w:hanging="360"/>
      </w:pPr>
      <w:rPr>
        <w:rFonts w:ascii="Wingdings 2" w:hAnsi="Wingdings 2" w:hint="default"/>
      </w:rPr>
    </w:lvl>
    <w:lvl w:ilvl="5" w:tplc="6B807684" w:tentative="1">
      <w:start w:val="1"/>
      <w:numFmt w:val="bullet"/>
      <w:lvlText w:val=""/>
      <w:lvlJc w:val="left"/>
      <w:pPr>
        <w:tabs>
          <w:tab w:val="num" w:pos="4320"/>
        </w:tabs>
        <w:ind w:left="4320" w:hanging="360"/>
      </w:pPr>
      <w:rPr>
        <w:rFonts w:ascii="Wingdings 2" w:hAnsi="Wingdings 2" w:hint="default"/>
      </w:rPr>
    </w:lvl>
    <w:lvl w:ilvl="6" w:tplc="311AFCBA" w:tentative="1">
      <w:start w:val="1"/>
      <w:numFmt w:val="bullet"/>
      <w:lvlText w:val=""/>
      <w:lvlJc w:val="left"/>
      <w:pPr>
        <w:tabs>
          <w:tab w:val="num" w:pos="5040"/>
        </w:tabs>
        <w:ind w:left="5040" w:hanging="360"/>
      </w:pPr>
      <w:rPr>
        <w:rFonts w:ascii="Wingdings 2" w:hAnsi="Wingdings 2" w:hint="default"/>
      </w:rPr>
    </w:lvl>
    <w:lvl w:ilvl="7" w:tplc="3918B0BE" w:tentative="1">
      <w:start w:val="1"/>
      <w:numFmt w:val="bullet"/>
      <w:lvlText w:val=""/>
      <w:lvlJc w:val="left"/>
      <w:pPr>
        <w:tabs>
          <w:tab w:val="num" w:pos="5760"/>
        </w:tabs>
        <w:ind w:left="5760" w:hanging="360"/>
      </w:pPr>
      <w:rPr>
        <w:rFonts w:ascii="Wingdings 2" w:hAnsi="Wingdings 2" w:hint="default"/>
      </w:rPr>
    </w:lvl>
    <w:lvl w:ilvl="8" w:tplc="F460ADE6" w:tentative="1">
      <w:start w:val="1"/>
      <w:numFmt w:val="bullet"/>
      <w:lvlText w:val=""/>
      <w:lvlJc w:val="left"/>
      <w:pPr>
        <w:tabs>
          <w:tab w:val="num" w:pos="6480"/>
        </w:tabs>
        <w:ind w:left="6480" w:hanging="360"/>
      </w:pPr>
      <w:rPr>
        <w:rFonts w:ascii="Wingdings 2" w:hAnsi="Wingdings 2" w:hint="default"/>
      </w:rPr>
    </w:lvl>
  </w:abstractNum>
  <w:abstractNum w:abstractNumId="29">
    <w:nsid w:val="53F410F3"/>
    <w:multiLevelType w:val="hybridMultilevel"/>
    <w:tmpl w:val="D854C4E2"/>
    <w:lvl w:ilvl="0" w:tplc="A3044DD4">
      <w:start w:val="1"/>
      <w:numFmt w:val="bullet"/>
      <w:lvlText w:val=""/>
      <w:lvlJc w:val="left"/>
      <w:pPr>
        <w:tabs>
          <w:tab w:val="num" w:pos="720"/>
        </w:tabs>
        <w:ind w:left="720" w:hanging="360"/>
      </w:pPr>
      <w:rPr>
        <w:rFonts w:ascii="Wingdings 2" w:hAnsi="Wingdings 2" w:hint="default"/>
      </w:rPr>
    </w:lvl>
    <w:lvl w:ilvl="1" w:tplc="5712D0DA" w:tentative="1">
      <w:start w:val="1"/>
      <w:numFmt w:val="bullet"/>
      <w:lvlText w:val=""/>
      <w:lvlJc w:val="left"/>
      <w:pPr>
        <w:tabs>
          <w:tab w:val="num" w:pos="1440"/>
        </w:tabs>
        <w:ind w:left="1440" w:hanging="360"/>
      </w:pPr>
      <w:rPr>
        <w:rFonts w:ascii="Wingdings 2" w:hAnsi="Wingdings 2" w:hint="default"/>
      </w:rPr>
    </w:lvl>
    <w:lvl w:ilvl="2" w:tplc="DE2AAFAE" w:tentative="1">
      <w:start w:val="1"/>
      <w:numFmt w:val="bullet"/>
      <w:lvlText w:val=""/>
      <w:lvlJc w:val="left"/>
      <w:pPr>
        <w:tabs>
          <w:tab w:val="num" w:pos="2160"/>
        </w:tabs>
        <w:ind w:left="2160" w:hanging="360"/>
      </w:pPr>
      <w:rPr>
        <w:rFonts w:ascii="Wingdings 2" w:hAnsi="Wingdings 2" w:hint="default"/>
      </w:rPr>
    </w:lvl>
    <w:lvl w:ilvl="3" w:tplc="5356606A" w:tentative="1">
      <w:start w:val="1"/>
      <w:numFmt w:val="bullet"/>
      <w:lvlText w:val=""/>
      <w:lvlJc w:val="left"/>
      <w:pPr>
        <w:tabs>
          <w:tab w:val="num" w:pos="2880"/>
        </w:tabs>
        <w:ind w:left="2880" w:hanging="360"/>
      </w:pPr>
      <w:rPr>
        <w:rFonts w:ascii="Wingdings 2" w:hAnsi="Wingdings 2" w:hint="default"/>
      </w:rPr>
    </w:lvl>
    <w:lvl w:ilvl="4" w:tplc="3A067F40" w:tentative="1">
      <w:start w:val="1"/>
      <w:numFmt w:val="bullet"/>
      <w:lvlText w:val=""/>
      <w:lvlJc w:val="left"/>
      <w:pPr>
        <w:tabs>
          <w:tab w:val="num" w:pos="3600"/>
        </w:tabs>
        <w:ind w:left="3600" w:hanging="360"/>
      </w:pPr>
      <w:rPr>
        <w:rFonts w:ascii="Wingdings 2" w:hAnsi="Wingdings 2" w:hint="default"/>
      </w:rPr>
    </w:lvl>
    <w:lvl w:ilvl="5" w:tplc="52BECA5C" w:tentative="1">
      <w:start w:val="1"/>
      <w:numFmt w:val="bullet"/>
      <w:lvlText w:val=""/>
      <w:lvlJc w:val="left"/>
      <w:pPr>
        <w:tabs>
          <w:tab w:val="num" w:pos="4320"/>
        </w:tabs>
        <w:ind w:left="4320" w:hanging="360"/>
      </w:pPr>
      <w:rPr>
        <w:rFonts w:ascii="Wingdings 2" w:hAnsi="Wingdings 2" w:hint="default"/>
      </w:rPr>
    </w:lvl>
    <w:lvl w:ilvl="6" w:tplc="DC4AB1F2" w:tentative="1">
      <w:start w:val="1"/>
      <w:numFmt w:val="bullet"/>
      <w:lvlText w:val=""/>
      <w:lvlJc w:val="left"/>
      <w:pPr>
        <w:tabs>
          <w:tab w:val="num" w:pos="5040"/>
        </w:tabs>
        <w:ind w:left="5040" w:hanging="360"/>
      </w:pPr>
      <w:rPr>
        <w:rFonts w:ascii="Wingdings 2" w:hAnsi="Wingdings 2" w:hint="default"/>
      </w:rPr>
    </w:lvl>
    <w:lvl w:ilvl="7" w:tplc="2EAE516C" w:tentative="1">
      <w:start w:val="1"/>
      <w:numFmt w:val="bullet"/>
      <w:lvlText w:val=""/>
      <w:lvlJc w:val="left"/>
      <w:pPr>
        <w:tabs>
          <w:tab w:val="num" w:pos="5760"/>
        </w:tabs>
        <w:ind w:left="5760" w:hanging="360"/>
      </w:pPr>
      <w:rPr>
        <w:rFonts w:ascii="Wingdings 2" w:hAnsi="Wingdings 2" w:hint="default"/>
      </w:rPr>
    </w:lvl>
    <w:lvl w:ilvl="8" w:tplc="21A64C64" w:tentative="1">
      <w:start w:val="1"/>
      <w:numFmt w:val="bullet"/>
      <w:lvlText w:val=""/>
      <w:lvlJc w:val="left"/>
      <w:pPr>
        <w:tabs>
          <w:tab w:val="num" w:pos="6480"/>
        </w:tabs>
        <w:ind w:left="6480" w:hanging="360"/>
      </w:pPr>
      <w:rPr>
        <w:rFonts w:ascii="Wingdings 2" w:hAnsi="Wingdings 2" w:hint="default"/>
      </w:rPr>
    </w:lvl>
  </w:abstractNum>
  <w:abstractNum w:abstractNumId="30">
    <w:nsid w:val="54AF0D37"/>
    <w:multiLevelType w:val="hybridMultilevel"/>
    <w:tmpl w:val="420AFB90"/>
    <w:lvl w:ilvl="0" w:tplc="6D7A803E">
      <w:start w:val="1"/>
      <w:numFmt w:val="bullet"/>
      <w:lvlText w:val=""/>
      <w:lvlJc w:val="left"/>
      <w:pPr>
        <w:tabs>
          <w:tab w:val="num" w:pos="720"/>
        </w:tabs>
        <w:ind w:left="720" w:hanging="360"/>
      </w:pPr>
      <w:rPr>
        <w:rFonts w:ascii="Wingdings 2" w:hAnsi="Wingdings 2" w:hint="default"/>
      </w:rPr>
    </w:lvl>
    <w:lvl w:ilvl="1" w:tplc="43440580" w:tentative="1">
      <w:start w:val="1"/>
      <w:numFmt w:val="bullet"/>
      <w:lvlText w:val=""/>
      <w:lvlJc w:val="left"/>
      <w:pPr>
        <w:tabs>
          <w:tab w:val="num" w:pos="1440"/>
        </w:tabs>
        <w:ind w:left="1440" w:hanging="360"/>
      </w:pPr>
      <w:rPr>
        <w:rFonts w:ascii="Wingdings 2" w:hAnsi="Wingdings 2" w:hint="default"/>
      </w:rPr>
    </w:lvl>
    <w:lvl w:ilvl="2" w:tplc="5322AE2E" w:tentative="1">
      <w:start w:val="1"/>
      <w:numFmt w:val="bullet"/>
      <w:lvlText w:val=""/>
      <w:lvlJc w:val="left"/>
      <w:pPr>
        <w:tabs>
          <w:tab w:val="num" w:pos="2160"/>
        </w:tabs>
        <w:ind w:left="2160" w:hanging="360"/>
      </w:pPr>
      <w:rPr>
        <w:rFonts w:ascii="Wingdings 2" w:hAnsi="Wingdings 2" w:hint="default"/>
      </w:rPr>
    </w:lvl>
    <w:lvl w:ilvl="3" w:tplc="99A6DA5E" w:tentative="1">
      <w:start w:val="1"/>
      <w:numFmt w:val="bullet"/>
      <w:lvlText w:val=""/>
      <w:lvlJc w:val="left"/>
      <w:pPr>
        <w:tabs>
          <w:tab w:val="num" w:pos="2880"/>
        </w:tabs>
        <w:ind w:left="2880" w:hanging="360"/>
      </w:pPr>
      <w:rPr>
        <w:rFonts w:ascii="Wingdings 2" w:hAnsi="Wingdings 2" w:hint="default"/>
      </w:rPr>
    </w:lvl>
    <w:lvl w:ilvl="4" w:tplc="E5F8ED00" w:tentative="1">
      <w:start w:val="1"/>
      <w:numFmt w:val="bullet"/>
      <w:lvlText w:val=""/>
      <w:lvlJc w:val="left"/>
      <w:pPr>
        <w:tabs>
          <w:tab w:val="num" w:pos="3600"/>
        </w:tabs>
        <w:ind w:left="3600" w:hanging="360"/>
      </w:pPr>
      <w:rPr>
        <w:rFonts w:ascii="Wingdings 2" w:hAnsi="Wingdings 2" w:hint="default"/>
      </w:rPr>
    </w:lvl>
    <w:lvl w:ilvl="5" w:tplc="ADC6F95A" w:tentative="1">
      <w:start w:val="1"/>
      <w:numFmt w:val="bullet"/>
      <w:lvlText w:val=""/>
      <w:lvlJc w:val="left"/>
      <w:pPr>
        <w:tabs>
          <w:tab w:val="num" w:pos="4320"/>
        </w:tabs>
        <w:ind w:left="4320" w:hanging="360"/>
      </w:pPr>
      <w:rPr>
        <w:rFonts w:ascii="Wingdings 2" w:hAnsi="Wingdings 2" w:hint="default"/>
      </w:rPr>
    </w:lvl>
    <w:lvl w:ilvl="6" w:tplc="A288C4E8" w:tentative="1">
      <w:start w:val="1"/>
      <w:numFmt w:val="bullet"/>
      <w:lvlText w:val=""/>
      <w:lvlJc w:val="left"/>
      <w:pPr>
        <w:tabs>
          <w:tab w:val="num" w:pos="5040"/>
        </w:tabs>
        <w:ind w:left="5040" w:hanging="360"/>
      </w:pPr>
      <w:rPr>
        <w:rFonts w:ascii="Wingdings 2" w:hAnsi="Wingdings 2" w:hint="default"/>
      </w:rPr>
    </w:lvl>
    <w:lvl w:ilvl="7" w:tplc="9F9A5ED0" w:tentative="1">
      <w:start w:val="1"/>
      <w:numFmt w:val="bullet"/>
      <w:lvlText w:val=""/>
      <w:lvlJc w:val="left"/>
      <w:pPr>
        <w:tabs>
          <w:tab w:val="num" w:pos="5760"/>
        </w:tabs>
        <w:ind w:left="5760" w:hanging="360"/>
      </w:pPr>
      <w:rPr>
        <w:rFonts w:ascii="Wingdings 2" w:hAnsi="Wingdings 2" w:hint="default"/>
      </w:rPr>
    </w:lvl>
    <w:lvl w:ilvl="8" w:tplc="E96A4F20" w:tentative="1">
      <w:start w:val="1"/>
      <w:numFmt w:val="bullet"/>
      <w:lvlText w:val=""/>
      <w:lvlJc w:val="left"/>
      <w:pPr>
        <w:tabs>
          <w:tab w:val="num" w:pos="6480"/>
        </w:tabs>
        <w:ind w:left="6480" w:hanging="360"/>
      </w:pPr>
      <w:rPr>
        <w:rFonts w:ascii="Wingdings 2" w:hAnsi="Wingdings 2" w:hint="default"/>
      </w:rPr>
    </w:lvl>
  </w:abstractNum>
  <w:abstractNum w:abstractNumId="31">
    <w:nsid w:val="54BD2BA2"/>
    <w:multiLevelType w:val="hybridMultilevel"/>
    <w:tmpl w:val="62F6034A"/>
    <w:lvl w:ilvl="0" w:tplc="90709FAA">
      <w:start w:val="1"/>
      <w:numFmt w:val="bullet"/>
      <w:lvlText w:val=""/>
      <w:lvlJc w:val="left"/>
      <w:pPr>
        <w:tabs>
          <w:tab w:val="num" w:pos="720"/>
        </w:tabs>
        <w:ind w:left="720" w:hanging="360"/>
      </w:pPr>
      <w:rPr>
        <w:rFonts w:ascii="Wingdings 2" w:hAnsi="Wingdings 2" w:hint="default"/>
      </w:rPr>
    </w:lvl>
    <w:lvl w:ilvl="1" w:tplc="BFF6F68C" w:tentative="1">
      <w:start w:val="1"/>
      <w:numFmt w:val="bullet"/>
      <w:lvlText w:val=""/>
      <w:lvlJc w:val="left"/>
      <w:pPr>
        <w:tabs>
          <w:tab w:val="num" w:pos="1440"/>
        </w:tabs>
        <w:ind w:left="1440" w:hanging="360"/>
      </w:pPr>
      <w:rPr>
        <w:rFonts w:ascii="Wingdings 2" w:hAnsi="Wingdings 2" w:hint="default"/>
      </w:rPr>
    </w:lvl>
    <w:lvl w:ilvl="2" w:tplc="0C4E51DA" w:tentative="1">
      <w:start w:val="1"/>
      <w:numFmt w:val="bullet"/>
      <w:lvlText w:val=""/>
      <w:lvlJc w:val="left"/>
      <w:pPr>
        <w:tabs>
          <w:tab w:val="num" w:pos="2160"/>
        </w:tabs>
        <w:ind w:left="2160" w:hanging="360"/>
      </w:pPr>
      <w:rPr>
        <w:rFonts w:ascii="Wingdings 2" w:hAnsi="Wingdings 2" w:hint="default"/>
      </w:rPr>
    </w:lvl>
    <w:lvl w:ilvl="3" w:tplc="932682B4" w:tentative="1">
      <w:start w:val="1"/>
      <w:numFmt w:val="bullet"/>
      <w:lvlText w:val=""/>
      <w:lvlJc w:val="left"/>
      <w:pPr>
        <w:tabs>
          <w:tab w:val="num" w:pos="2880"/>
        </w:tabs>
        <w:ind w:left="2880" w:hanging="360"/>
      </w:pPr>
      <w:rPr>
        <w:rFonts w:ascii="Wingdings 2" w:hAnsi="Wingdings 2" w:hint="default"/>
      </w:rPr>
    </w:lvl>
    <w:lvl w:ilvl="4" w:tplc="ACAE3892" w:tentative="1">
      <w:start w:val="1"/>
      <w:numFmt w:val="bullet"/>
      <w:lvlText w:val=""/>
      <w:lvlJc w:val="left"/>
      <w:pPr>
        <w:tabs>
          <w:tab w:val="num" w:pos="3600"/>
        </w:tabs>
        <w:ind w:left="3600" w:hanging="360"/>
      </w:pPr>
      <w:rPr>
        <w:rFonts w:ascii="Wingdings 2" w:hAnsi="Wingdings 2" w:hint="default"/>
      </w:rPr>
    </w:lvl>
    <w:lvl w:ilvl="5" w:tplc="AF387EF2" w:tentative="1">
      <w:start w:val="1"/>
      <w:numFmt w:val="bullet"/>
      <w:lvlText w:val=""/>
      <w:lvlJc w:val="left"/>
      <w:pPr>
        <w:tabs>
          <w:tab w:val="num" w:pos="4320"/>
        </w:tabs>
        <w:ind w:left="4320" w:hanging="360"/>
      </w:pPr>
      <w:rPr>
        <w:rFonts w:ascii="Wingdings 2" w:hAnsi="Wingdings 2" w:hint="default"/>
      </w:rPr>
    </w:lvl>
    <w:lvl w:ilvl="6" w:tplc="A30A3D72" w:tentative="1">
      <w:start w:val="1"/>
      <w:numFmt w:val="bullet"/>
      <w:lvlText w:val=""/>
      <w:lvlJc w:val="left"/>
      <w:pPr>
        <w:tabs>
          <w:tab w:val="num" w:pos="5040"/>
        </w:tabs>
        <w:ind w:left="5040" w:hanging="360"/>
      </w:pPr>
      <w:rPr>
        <w:rFonts w:ascii="Wingdings 2" w:hAnsi="Wingdings 2" w:hint="default"/>
      </w:rPr>
    </w:lvl>
    <w:lvl w:ilvl="7" w:tplc="A8CC2AAA" w:tentative="1">
      <w:start w:val="1"/>
      <w:numFmt w:val="bullet"/>
      <w:lvlText w:val=""/>
      <w:lvlJc w:val="left"/>
      <w:pPr>
        <w:tabs>
          <w:tab w:val="num" w:pos="5760"/>
        </w:tabs>
        <w:ind w:left="5760" w:hanging="360"/>
      </w:pPr>
      <w:rPr>
        <w:rFonts w:ascii="Wingdings 2" w:hAnsi="Wingdings 2" w:hint="default"/>
      </w:rPr>
    </w:lvl>
    <w:lvl w:ilvl="8" w:tplc="327C0EDE" w:tentative="1">
      <w:start w:val="1"/>
      <w:numFmt w:val="bullet"/>
      <w:lvlText w:val=""/>
      <w:lvlJc w:val="left"/>
      <w:pPr>
        <w:tabs>
          <w:tab w:val="num" w:pos="6480"/>
        </w:tabs>
        <w:ind w:left="6480" w:hanging="360"/>
      </w:pPr>
      <w:rPr>
        <w:rFonts w:ascii="Wingdings 2" w:hAnsi="Wingdings 2" w:hint="default"/>
      </w:rPr>
    </w:lvl>
  </w:abstractNum>
  <w:abstractNum w:abstractNumId="32">
    <w:nsid w:val="599B5E84"/>
    <w:multiLevelType w:val="hybridMultilevel"/>
    <w:tmpl w:val="7154118C"/>
    <w:lvl w:ilvl="0" w:tplc="9FFE6780">
      <w:start w:val="1"/>
      <w:numFmt w:val="bullet"/>
      <w:lvlText w:val=""/>
      <w:lvlJc w:val="left"/>
      <w:pPr>
        <w:tabs>
          <w:tab w:val="num" w:pos="720"/>
        </w:tabs>
        <w:ind w:left="720" w:hanging="360"/>
      </w:pPr>
      <w:rPr>
        <w:rFonts w:ascii="Wingdings 2" w:hAnsi="Wingdings 2" w:hint="default"/>
      </w:rPr>
    </w:lvl>
    <w:lvl w:ilvl="1" w:tplc="F692D0C8" w:tentative="1">
      <w:start w:val="1"/>
      <w:numFmt w:val="bullet"/>
      <w:lvlText w:val=""/>
      <w:lvlJc w:val="left"/>
      <w:pPr>
        <w:tabs>
          <w:tab w:val="num" w:pos="1440"/>
        </w:tabs>
        <w:ind w:left="1440" w:hanging="360"/>
      </w:pPr>
      <w:rPr>
        <w:rFonts w:ascii="Wingdings 2" w:hAnsi="Wingdings 2" w:hint="default"/>
      </w:rPr>
    </w:lvl>
    <w:lvl w:ilvl="2" w:tplc="17E056E6" w:tentative="1">
      <w:start w:val="1"/>
      <w:numFmt w:val="bullet"/>
      <w:lvlText w:val=""/>
      <w:lvlJc w:val="left"/>
      <w:pPr>
        <w:tabs>
          <w:tab w:val="num" w:pos="2160"/>
        </w:tabs>
        <w:ind w:left="2160" w:hanging="360"/>
      </w:pPr>
      <w:rPr>
        <w:rFonts w:ascii="Wingdings 2" w:hAnsi="Wingdings 2" w:hint="default"/>
      </w:rPr>
    </w:lvl>
    <w:lvl w:ilvl="3" w:tplc="12662ABC" w:tentative="1">
      <w:start w:val="1"/>
      <w:numFmt w:val="bullet"/>
      <w:lvlText w:val=""/>
      <w:lvlJc w:val="left"/>
      <w:pPr>
        <w:tabs>
          <w:tab w:val="num" w:pos="2880"/>
        </w:tabs>
        <w:ind w:left="2880" w:hanging="360"/>
      </w:pPr>
      <w:rPr>
        <w:rFonts w:ascii="Wingdings 2" w:hAnsi="Wingdings 2" w:hint="default"/>
      </w:rPr>
    </w:lvl>
    <w:lvl w:ilvl="4" w:tplc="E92E3B86" w:tentative="1">
      <w:start w:val="1"/>
      <w:numFmt w:val="bullet"/>
      <w:lvlText w:val=""/>
      <w:lvlJc w:val="left"/>
      <w:pPr>
        <w:tabs>
          <w:tab w:val="num" w:pos="3600"/>
        </w:tabs>
        <w:ind w:left="3600" w:hanging="360"/>
      </w:pPr>
      <w:rPr>
        <w:rFonts w:ascii="Wingdings 2" w:hAnsi="Wingdings 2" w:hint="default"/>
      </w:rPr>
    </w:lvl>
    <w:lvl w:ilvl="5" w:tplc="13526DAA" w:tentative="1">
      <w:start w:val="1"/>
      <w:numFmt w:val="bullet"/>
      <w:lvlText w:val=""/>
      <w:lvlJc w:val="left"/>
      <w:pPr>
        <w:tabs>
          <w:tab w:val="num" w:pos="4320"/>
        </w:tabs>
        <w:ind w:left="4320" w:hanging="360"/>
      </w:pPr>
      <w:rPr>
        <w:rFonts w:ascii="Wingdings 2" w:hAnsi="Wingdings 2" w:hint="default"/>
      </w:rPr>
    </w:lvl>
    <w:lvl w:ilvl="6" w:tplc="AEBE3274" w:tentative="1">
      <w:start w:val="1"/>
      <w:numFmt w:val="bullet"/>
      <w:lvlText w:val=""/>
      <w:lvlJc w:val="left"/>
      <w:pPr>
        <w:tabs>
          <w:tab w:val="num" w:pos="5040"/>
        </w:tabs>
        <w:ind w:left="5040" w:hanging="360"/>
      </w:pPr>
      <w:rPr>
        <w:rFonts w:ascii="Wingdings 2" w:hAnsi="Wingdings 2" w:hint="default"/>
      </w:rPr>
    </w:lvl>
    <w:lvl w:ilvl="7" w:tplc="E25475A4" w:tentative="1">
      <w:start w:val="1"/>
      <w:numFmt w:val="bullet"/>
      <w:lvlText w:val=""/>
      <w:lvlJc w:val="left"/>
      <w:pPr>
        <w:tabs>
          <w:tab w:val="num" w:pos="5760"/>
        </w:tabs>
        <w:ind w:left="5760" w:hanging="360"/>
      </w:pPr>
      <w:rPr>
        <w:rFonts w:ascii="Wingdings 2" w:hAnsi="Wingdings 2" w:hint="default"/>
      </w:rPr>
    </w:lvl>
    <w:lvl w:ilvl="8" w:tplc="82E2A88E" w:tentative="1">
      <w:start w:val="1"/>
      <w:numFmt w:val="bullet"/>
      <w:lvlText w:val=""/>
      <w:lvlJc w:val="left"/>
      <w:pPr>
        <w:tabs>
          <w:tab w:val="num" w:pos="6480"/>
        </w:tabs>
        <w:ind w:left="6480" w:hanging="360"/>
      </w:pPr>
      <w:rPr>
        <w:rFonts w:ascii="Wingdings 2" w:hAnsi="Wingdings 2" w:hint="default"/>
      </w:rPr>
    </w:lvl>
  </w:abstractNum>
  <w:abstractNum w:abstractNumId="33">
    <w:nsid w:val="5EF22A07"/>
    <w:multiLevelType w:val="hybridMultilevel"/>
    <w:tmpl w:val="8AD217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F285A77"/>
    <w:multiLevelType w:val="hybridMultilevel"/>
    <w:tmpl w:val="C0E0DBBE"/>
    <w:lvl w:ilvl="0" w:tplc="C892185C">
      <w:start w:val="1"/>
      <w:numFmt w:val="bullet"/>
      <w:lvlText w:val=""/>
      <w:lvlJc w:val="left"/>
      <w:pPr>
        <w:tabs>
          <w:tab w:val="num" w:pos="720"/>
        </w:tabs>
        <w:ind w:left="720" w:hanging="360"/>
      </w:pPr>
      <w:rPr>
        <w:rFonts w:ascii="Wingdings 2" w:hAnsi="Wingdings 2" w:hint="default"/>
      </w:rPr>
    </w:lvl>
    <w:lvl w:ilvl="1" w:tplc="C08EB410" w:tentative="1">
      <w:start w:val="1"/>
      <w:numFmt w:val="bullet"/>
      <w:lvlText w:val=""/>
      <w:lvlJc w:val="left"/>
      <w:pPr>
        <w:tabs>
          <w:tab w:val="num" w:pos="1440"/>
        </w:tabs>
        <w:ind w:left="1440" w:hanging="360"/>
      </w:pPr>
      <w:rPr>
        <w:rFonts w:ascii="Wingdings 2" w:hAnsi="Wingdings 2" w:hint="default"/>
      </w:rPr>
    </w:lvl>
    <w:lvl w:ilvl="2" w:tplc="65829F6C" w:tentative="1">
      <w:start w:val="1"/>
      <w:numFmt w:val="bullet"/>
      <w:lvlText w:val=""/>
      <w:lvlJc w:val="left"/>
      <w:pPr>
        <w:tabs>
          <w:tab w:val="num" w:pos="2160"/>
        </w:tabs>
        <w:ind w:left="2160" w:hanging="360"/>
      </w:pPr>
      <w:rPr>
        <w:rFonts w:ascii="Wingdings 2" w:hAnsi="Wingdings 2" w:hint="default"/>
      </w:rPr>
    </w:lvl>
    <w:lvl w:ilvl="3" w:tplc="63701C24" w:tentative="1">
      <w:start w:val="1"/>
      <w:numFmt w:val="bullet"/>
      <w:lvlText w:val=""/>
      <w:lvlJc w:val="left"/>
      <w:pPr>
        <w:tabs>
          <w:tab w:val="num" w:pos="2880"/>
        </w:tabs>
        <w:ind w:left="2880" w:hanging="360"/>
      </w:pPr>
      <w:rPr>
        <w:rFonts w:ascii="Wingdings 2" w:hAnsi="Wingdings 2" w:hint="default"/>
      </w:rPr>
    </w:lvl>
    <w:lvl w:ilvl="4" w:tplc="FE721496" w:tentative="1">
      <w:start w:val="1"/>
      <w:numFmt w:val="bullet"/>
      <w:lvlText w:val=""/>
      <w:lvlJc w:val="left"/>
      <w:pPr>
        <w:tabs>
          <w:tab w:val="num" w:pos="3600"/>
        </w:tabs>
        <w:ind w:left="3600" w:hanging="360"/>
      </w:pPr>
      <w:rPr>
        <w:rFonts w:ascii="Wingdings 2" w:hAnsi="Wingdings 2" w:hint="default"/>
      </w:rPr>
    </w:lvl>
    <w:lvl w:ilvl="5" w:tplc="35AEE0A8" w:tentative="1">
      <w:start w:val="1"/>
      <w:numFmt w:val="bullet"/>
      <w:lvlText w:val=""/>
      <w:lvlJc w:val="left"/>
      <w:pPr>
        <w:tabs>
          <w:tab w:val="num" w:pos="4320"/>
        </w:tabs>
        <w:ind w:left="4320" w:hanging="360"/>
      </w:pPr>
      <w:rPr>
        <w:rFonts w:ascii="Wingdings 2" w:hAnsi="Wingdings 2" w:hint="default"/>
      </w:rPr>
    </w:lvl>
    <w:lvl w:ilvl="6" w:tplc="08725836" w:tentative="1">
      <w:start w:val="1"/>
      <w:numFmt w:val="bullet"/>
      <w:lvlText w:val=""/>
      <w:lvlJc w:val="left"/>
      <w:pPr>
        <w:tabs>
          <w:tab w:val="num" w:pos="5040"/>
        </w:tabs>
        <w:ind w:left="5040" w:hanging="360"/>
      </w:pPr>
      <w:rPr>
        <w:rFonts w:ascii="Wingdings 2" w:hAnsi="Wingdings 2" w:hint="default"/>
      </w:rPr>
    </w:lvl>
    <w:lvl w:ilvl="7" w:tplc="92FC3392" w:tentative="1">
      <w:start w:val="1"/>
      <w:numFmt w:val="bullet"/>
      <w:lvlText w:val=""/>
      <w:lvlJc w:val="left"/>
      <w:pPr>
        <w:tabs>
          <w:tab w:val="num" w:pos="5760"/>
        </w:tabs>
        <w:ind w:left="5760" w:hanging="360"/>
      </w:pPr>
      <w:rPr>
        <w:rFonts w:ascii="Wingdings 2" w:hAnsi="Wingdings 2" w:hint="default"/>
      </w:rPr>
    </w:lvl>
    <w:lvl w:ilvl="8" w:tplc="DCBE0A4E" w:tentative="1">
      <w:start w:val="1"/>
      <w:numFmt w:val="bullet"/>
      <w:lvlText w:val=""/>
      <w:lvlJc w:val="left"/>
      <w:pPr>
        <w:tabs>
          <w:tab w:val="num" w:pos="6480"/>
        </w:tabs>
        <w:ind w:left="6480" w:hanging="360"/>
      </w:pPr>
      <w:rPr>
        <w:rFonts w:ascii="Wingdings 2" w:hAnsi="Wingdings 2" w:hint="default"/>
      </w:rPr>
    </w:lvl>
  </w:abstractNum>
  <w:abstractNum w:abstractNumId="35">
    <w:nsid w:val="614C69EE"/>
    <w:multiLevelType w:val="hybridMultilevel"/>
    <w:tmpl w:val="203E3448"/>
    <w:lvl w:ilvl="0" w:tplc="171A9288">
      <w:start w:val="1"/>
      <w:numFmt w:val="bullet"/>
      <w:lvlText w:val=""/>
      <w:lvlJc w:val="left"/>
      <w:pPr>
        <w:tabs>
          <w:tab w:val="num" w:pos="720"/>
        </w:tabs>
        <w:ind w:left="720" w:hanging="360"/>
      </w:pPr>
      <w:rPr>
        <w:rFonts w:ascii="Wingdings 2" w:hAnsi="Wingdings 2" w:hint="default"/>
      </w:rPr>
    </w:lvl>
    <w:lvl w:ilvl="1" w:tplc="079AD8F4" w:tentative="1">
      <w:start w:val="1"/>
      <w:numFmt w:val="bullet"/>
      <w:lvlText w:val=""/>
      <w:lvlJc w:val="left"/>
      <w:pPr>
        <w:tabs>
          <w:tab w:val="num" w:pos="1440"/>
        </w:tabs>
        <w:ind w:left="1440" w:hanging="360"/>
      </w:pPr>
      <w:rPr>
        <w:rFonts w:ascii="Wingdings 2" w:hAnsi="Wingdings 2" w:hint="default"/>
      </w:rPr>
    </w:lvl>
    <w:lvl w:ilvl="2" w:tplc="929A8BF2" w:tentative="1">
      <w:start w:val="1"/>
      <w:numFmt w:val="bullet"/>
      <w:lvlText w:val=""/>
      <w:lvlJc w:val="left"/>
      <w:pPr>
        <w:tabs>
          <w:tab w:val="num" w:pos="2160"/>
        </w:tabs>
        <w:ind w:left="2160" w:hanging="360"/>
      </w:pPr>
      <w:rPr>
        <w:rFonts w:ascii="Wingdings 2" w:hAnsi="Wingdings 2" w:hint="default"/>
      </w:rPr>
    </w:lvl>
    <w:lvl w:ilvl="3" w:tplc="5106BA1C" w:tentative="1">
      <w:start w:val="1"/>
      <w:numFmt w:val="bullet"/>
      <w:lvlText w:val=""/>
      <w:lvlJc w:val="left"/>
      <w:pPr>
        <w:tabs>
          <w:tab w:val="num" w:pos="2880"/>
        </w:tabs>
        <w:ind w:left="2880" w:hanging="360"/>
      </w:pPr>
      <w:rPr>
        <w:rFonts w:ascii="Wingdings 2" w:hAnsi="Wingdings 2" w:hint="default"/>
      </w:rPr>
    </w:lvl>
    <w:lvl w:ilvl="4" w:tplc="5E2AFF30" w:tentative="1">
      <w:start w:val="1"/>
      <w:numFmt w:val="bullet"/>
      <w:lvlText w:val=""/>
      <w:lvlJc w:val="left"/>
      <w:pPr>
        <w:tabs>
          <w:tab w:val="num" w:pos="3600"/>
        </w:tabs>
        <w:ind w:left="3600" w:hanging="360"/>
      </w:pPr>
      <w:rPr>
        <w:rFonts w:ascii="Wingdings 2" w:hAnsi="Wingdings 2" w:hint="default"/>
      </w:rPr>
    </w:lvl>
    <w:lvl w:ilvl="5" w:tplc="9F0E42B6" w:tentative="1">
      <w:start w:val="1"/>
      <w:numFmt w:val="bullet"/>
      <w:lvlText w:val=""/>
      <w:lvlJc w:val="left"/>
      <w:pPr>
        <w:tabs>
          <w:tab w:val="num" w:pos="4320"/>
        </w:tabs>
        <w:ind w:left="4320" w:hanging="360"/>
      </w:pPr>
      <w:rPr>
        <w:rFonts w:ascii="Wingdings 2" w:hAnsi="Wingdings 2" w:hint="default"/>
      </w:rPr>
    </w:lvl>
    <w:lvl w:ilvl="6" w:tplc="C114B3F0" w:tentative="1">
      <w:start w:val="1"/>
      <w:numFmt w:val="bullet"/>
      <w:lvlText w:val=""/>
      <w:lvlJc w:val="left"/>
      <w:pPr>
        <w:tabs>
          <w:tab w:val="num" w:pos="5040"/>
        </w:tabs>
        <w:ind w:left="5040" w:hanging="360"/>
      </w:pPr>
      <w:rPr>
        <w:rFonts w:ascii="Wingdings 2" w:hAnsi="Wingdings 2" w:hint="default"/>
      </w:rPr>
    </w:lvl>
    <w:lvl w:ilvl="7" w:tplc="8548A484" w:tentative="1">
      <w:start w:val="1"/>
      <w:numFmt w:val="bullet"/>
      <w:lvlText w:val=""/>
      <w:lvlJc w:val="left"/>
      <w:pPr>
        <w:tabs>
          <w:tab w:val="num" w:pos="5760"/>
        </w:tabs>
        <w:ind w:left="5760" w:hanging="360"/>
      </w:pPr>
      <w:rPr>
        <w:rFonts w:ascii="Wingdings 2" w:hAnsi="Wingdings 2" w:hint="default"/>
      </w:rPr>
    </w:lvl>
    <w:lvl w:ilvl="8" w:tplc="EFC04786" w:tentative="1">
      <w:start w:val="1"/>
      <w:numFmt w:val="bullet"/>
      <w:lvlText w:val=""/>
      <w:lvlJc w:val="left"/>
      <w:pPr>
        <w:tabs>
          <w:tab w:val="num" w:pos="6480"/>
        </w:tabs>
        <w:ind w:left="6480" w:hanging="360"/>
      </w:pPr>
      <w:rPr>
        <w:rFonts w:ascii="Wingdings 2" w:hAnsi="Wingdings 2" w:hint="default"/>
      </w:rPr>
    </w:lvl>
  </w:abstractNum>
  <w:abstractNum w:abstractNumId="36">
    <w:nsid w:val="6A8837B0"/>
    <w:multiLevelType w:val="hybridMultilevel"/>
    <w:tmpl w:val="38BAB6D8"/>
    <w:lvl w:ilvl="0" w:tplc="289E9E24">
      <w:start w:val="1"/>
      <w:numFmt w:val="bullet"/>
      <w:lvlText w:val=""/>
      <w:lvlJc w:val="left"/>
      <w:pPr>
        <w:tabs>
          <w:tab w:val="num" w:pos="720"/>
        </w:tabs>
        <w:ind w:left="720" w:hanging="360"/>
      </w:pPr>
      <w:rPr>
        <w:rFonts w:ascii="Wingdings 2" w:hAnsi="Wingdings 2" w:hint="default"/>
      </w:rPr>
    </w:lvl>
    <w:lvl w:ilvl="1" w:tplc="5C0A5E82" w:tentative="1">
      <w:start w:val="1"/>
      <w:numFmt w:val="bullet"/>
      <w:lvlText w:val=""/>
      <w:lvlJc w:val="left"/>
      <w:pPr>
        <w:tabs>
          <w:tab w:val="num" w:pos="1440"/>
        </w:tabs>
        <w:ind w:left="1440" w:hanging="360"/>
      </w:pPr>
      <w:rPr>
        <w:rFonts w:ascii="Wingdings 2" w:hAnsi="Wingdings 2" w:hint="default"/>
      </w:rPr>
    </w:lvl>
    <w:lvl w:ilvl="2" w:tplc="3118E4C4" w:tentative="1">
      <w:start w:val="1"/>
      <w:numFmt w:val="bullet"/>
      <w:lvlText w:val=""/>
      <w:lvlJc w:val="left"/>
      <w:pPr>
        <w:tabs>
          <w:tab w:val="num" w:pos="2160"/>
        </w:tabs>
        <w:ind w:left="2160" w:hanging="360"/>
      </w:pPr>
      <w:rPr>
        <w:rFonts w:ascii="Wingdings 2" w:hAnsi="Wingdings 2" w:hint="default"/>
      </w:rPr>
    </w:lvl>
    <w:lvl w:ilvl="3" w:tplc="CBEE0B08" w:tentative="1">
      <w:start w:val="1"/>
      <w:numFmt w:val="bullet"/>
      <w:lvlText w:val=""/>
      <w:lvlJc w:val="left"/>
      <w:pPr>
        <w:tabs>
          <w:tab w:val="num" w:pos="2880"/>
        </w:tabs>
        <w:ind w:left="2880" w:hanging="360"/>
      </w:pPr>
      <w:rPr>
        <w:rFonts w:ascii="Wingdings 2" w:hAnsi="Wingdings 2" w:hint="default"/>
      </w:rPr>
    </w:lvl>
    <w:lvl w:ilvl="4" w:tplc="B33CA4AE" w:tentative="1">
      <w:start w:val="1"/>
      <w:numFmt w:val="bullet"/>
      <w:lvlText w:val=""/>
      <w:lvlJc w:val="left"/>
      <w:pPr>
        <w:tabs>
          <w:tab w:val="num" w:pos="3600"/>
        </w:tabs>
        <w:ind w:left="3600" w:hanging="360"/>
      </w:pPr>
      <w:rPr>
        <w:rFonts w:ascii="Wingdings 2" w:hAnsi="Wingdings 2" w:hint="default"/>
      </w:rPr>
    </w:lvl>
    <w:lvl w:ilvl="5" w:tplc="50542D16" w:tentative="1">
      <w:start w:val="1"/>
      <w:numFmt w:val="bullet"/>
      <w:lvlText w:val=""/>
      <w:lvlJc w:val="left"/>
      <w:pPr>
        <w:tabs>
          <w:tab w:val="num" w:pos="4320"/>
        </w:tabs>
        <w:ind w:left="4320" w:hanging="360"/>
      </w:pPr>
      <w:rPr>
        <w:rFonts w:ascii="Wingdings 2" w:hAnsi="Wingdings 2" w:hint="default"/>
      </w:rPr>
    </w:lvl>
    <w:lvl w:ilvl="6" w:tplc="F3FEDDFE" w:tentative="1">
      <w:start w:val="1"/>
      <w:numFmt w:val="bullet"/>
      <w:lvlText w:val=""/>
      <w:lvlJc w:val="left"/>
      <w:pPr>
        <w:tabs>
          <w:tab w:val="num" w:pos="5040"/>
        </w:tabs>
        <w:ind w:left="5040" w:hanging="360"/>
      </w:pPr>
      <w:rPr>
        <w:rFonts w:ascii="Wingdings 2" w:hAnsi="Wingdings 2" w:hint="default"/>
      </w:rPr>
    </w:lvl>
    <w:lvl w:ilvl="7" w:tplc="FCDC0EC2" w:tentative="1">
      <w:start w:val="1"/>
      <w:numFmt w:val="bullet"/>
      <w:lvlText w:val=""/>
      <w:lvlJc w:val="left"/>
      <w:pPr>
        <w:tabs>
          <w:tab w:val="num" w:pos="5760"/>
        </w:tabs>
        <w:ind w:left="5760" w:hanging="360"/>
      </w:pPr>
      <w:rPr>
        <w:rFonts w:ascii="Wingdings 2" w:hAnsi="Wingdings 2" w:hint="default"/>
      </w:rPr>
    </w:lvl>
    <w:lvl w:ilvl="8" w:tplc="8D44E632" w:tentative="1">
      <w:start w:val="1"/>
      <w:numFmt w:val="bullet"/>
      <w:lvlText w:val=""/>
      <w:lvlJc w:val="left"/>
      <w:pPr>
        <w:tabs>
          <w:tab w:val="num" w:pos="6480"/>
        </w:tabs>
        <w:ind w:left="6480" w:hanging="360"/>
      </w:pPr>
      <w:rPr>
        <w:rFonts w:ascii="Wingdings 2" w:hAnsi="Wingdings 2" w:hint="default"/>
      </w:rPr>
    </w:lvl>
  </w:abstractNum>
  <w:abstractNum w:abstractNumId="37">
    <w:nsid w:val="6D9C41E4"/>
    <w:multiLevelType w:val="hybridMultilevel"/>
    <w:tmpl w:val="17440C40"/>
    <w:lvl w:ilvl="0" w:tplc="599AF6BA">
      <w:start w:val="1"/>
      <w:numFmt w:val="bullet"/>
      <w:lvlText w:val=""/>
      <w:lvlJc w:val="left"/>
      <w:pPr>
        <w:tabs>
          <w:tab w:val="num" w:pos="720"/>
        </w:tabs>
        <w:ind w:left="720" w:hanging="360"/>
      </w:pPr>
      <w:rPr>
        <w:rFonts w:ascii="Wingdings 2" w:hAnsi="Wingdings 2" w:hint="default"/>
      </w:rPr>
    </w:lvl>
    <w:lvl w:ilvl="1" w:tplc="F1BC53A0" w:tentative="1">
      <w:start w:val="1"/>
      <w:numFmt w:val="bullet"/>
      <w:lvlText w:val=""/>
      <w:lvlJc w:val="left"/>
      <w:pPr>
        <w:tabs>
          <w:tab w:val="num" w:pos="1440"/>
        </w:tabs>
        <w:ind w:left="1440" w:hanging="360"/>
      </w:pPr>
      <w:rPr>
        <w:rFonts w:ascii="Wingdings 2" w:hAnsi="Wingdings 2" w:hint="default"/>
      </w:rPr>
    </w:lvl>
    <w:lvl w:ilvl="2" w:tplc="B3228F1E" w:tentative="1">
      <w:start w:val="1"/>
      <w:numFmt w:val="bullet"/>
      <w:lvlText w:val=""/>
      <w:lvlJc w:val="left"/>
      <w:pPr>
        <w:tabs>
          <w:tab w:val="num" w:pos="2160"/>
        </w:tabs>
        <w:ind w:left="2160" w:hanging="360"/>
      </w:pPr>
      <w:rPr>
        <w:rFonts w:ascii="Wingdings 2" w:hAnsi="Wingdings 2" w:hint="default"/>
      </w:rPr>
    </w:lvl>
    <w:lvl w:ilvl="3" w:tplc="0494DE4A" w:tentative="1">
      <w:start w:val="1"/>
      <w:numFmt w:val="bullet"/>
      <w:lvlText w:val=""/>
      <w:lvlJc w:val="left"/>
      <w:pPr>
        <w:tabs>
          <w:tab w:val="num" w:pos="2880"/>
        </w:tabs>
        <w:ind w:left="2880" w:hanging="360"/>
      </w:pPr>
      <w:rPr>
        <w:rFonts w:ascii="Wingdings 2" w:hAnsi="Wingdings 2" w:hint="default"/>
      </w:rPr>
    </w:lvl>
    <w:lvl w:ilvl="4" w:tplc="73643930" w:tentative="1">
      <w:start w:val="1"/>
      <w:numFmt w:val="bullet"/>
      <w:lvlText w:val=""/>
      <w:lvlJc w:val="left"/>
      <w:pPr>
        <w:tabs>
          <w:tab w:val="num" w:pos="3600"/>
        </w:tabs>
        <w:ind w:left="3600" w:hanging="360"/>
      </w:pPr>
      <w:rPr>
        <w:rFonts w:ascii="Wingdings 2" w:hAnsi="Wingdings 2" w:hint="default"/>
      </w:rPr>
    </w:lvl>
    <w:lvl w:ilvl="5" w:tplc="5AA25E60" w:tentative="1">
      <w:start w:val="1"/>
      <w:numFmt w:val="bullet"/>
      <w:lvlText w:val=""/>
      <w:lvlJc w:val="left"/>
      <w:pPr>
        <w:tabs>
          <w:tab w:val="num" w:pos="4320"/>
        </w:tabs>
        <w:ind w:left="4320" w:hanging="360"/>
      </w:pPr>
      <w:rPr>
        <w:rFonts w:ascii="Wingdings 2" w:hAnsi="Wingdings 2" w:hint="default"/>
      </w:rPr>
    </w:lvl>
    <w:lvl w:ilvl="6" w:tplc="1BD2B598" w:tentative="1">
      <w:start w:val="1"/>
      <w:numFmt w:val="bullet"/>
      <w:lvlText w:val=""/>
      <w:lvlJc w:val="left"/>
      <w:pPr>
        <w:tabs>
          <w:tab w:val="num" w:pos="5040"/>
        </w:tabs>
        <w:ind w:left="5040" w:hanging="360"/>
      </w:pPr>
      <w:rPr>
        <w:rFonts w:ascii="Wingdings 2" w:hAnsi="Wingdings 2" w:hint="default"/>
      </w:rPr>
    </w:lvl>
    <w:lvl w:ilvl="7" w:tplc="1DD83C8A" w:tentative="1">
      <w:start w:val="1"/>
      <w:numFmt w:val="bullet"/>
      <w:lvlText w:val=""/>
      <w:lvlJc w:val="left"/>
      <w:pPr>
        <w:tabs>
          <w:tab w:val="num" w:pos="5760"/>
        </w:tabs>
        <w:ind w:left="5760" w:hanging="360"/>
      </w:pPr>
      <w:rPr>
        <w:rFonts w:ascii="Wingdings 2" w:hAnsi="Wingdings 2" w:hint="default"/>
      </w:rPr>
    </w:lvl>
    <w:lvl w:ilvl="8" w:tplc="DA267F82" w:tentative="1">
      <w:start w:val="1"/>
      <w:numFmt w:val="bullet"/>
      <w:lvlText w:val=""/>
      <w:lvlJc w:val="left"/>
      <w:pPr>
        <w:tabs>
          <w:tab w:val="num" w:pos="6480"/>
        </w:tabs>
        <w:ind w:left="6480" w:hanging="360"/>
      </w:pPr>
      <w:rPr>
        <w:rFonts w:ascii="Wingdings 2" w:hAnsi="Wingdings 2" w:hint="default"/>
      </w:rPr>
    </w:lvl>
  </w:abstractNum>
  <w:abstractNum w:abstractNumId="38">
    <w:nsid w:val="70AD7F23"/>
    <w:multiLevelType w:val="hybridMultilevel"/>
    <w:tmpl w:val="51F6D87A"/>
    <w:lvl w:ilvl="0" w:tplc="4A38C0C2">
      <w:start w:val="1"/>
      <w:numFmt w:val="bullet"/>
      <w:lvlText w:val=""/>
      <w:lvlJc w:val="left"/>
      <w:pPr>
        <w:tabs>
          <w:tab w:val="num" w:pos="720"/>
        </w:tabs>
        <w:ind w:left="720" w:hanging="360"/>
      </w:pPr>
      <w:rPr>
        <w:rFonts w:ascii="Wingdings 2" w:hAnsi="Wingdings 2" w:hint="default"/>
      </w:rPr>
    </w:lvl>
    <w:lvl w:ilvl="1" w:tplc="62CA3A58" w:tentative="1">
      <w:start w:val="1"/>
      <w:numFmt w:val="bullet"/>
      <w:lvlText w:val=""/>
      <w:lvlJc w:val="left"/>
      <w:pPr>
        <w:tabs>
          <w:tab w:val="num" w:pos="1440"/>
        </w:tabs>
        <w:ind w:left="1440" w:hanging="360"/>
      </w:pPr>
      <w:rPr>
        <w:rFonts w:ascii="Wingdings 2" w:hAnsi="Wingdings 2" w:hint="default"/>
      </w:rPr>
    </w:lvl>
    <w:lvl w:ilvl="2" w:tplc="9234804A" w:tentative="1">
      <w:start w:val="1"/>
      <w:numFmt w:val="bullet"/>
      <w:lvlText w:val=""/>
      <w:lvlJc w:val="left"/>
      <w:pPr>
        <w:tabs>
          <w:tab w:val="num" w:pos="2160"/>
        </w:tabs>
        <w:ind w:left="2160" w:hanging="360"/>
      </w:pPr>
      <w:rPr>
        <w:rFonts w:ascii="Wingdings 2" w:hAnsi="Wingdings 2" w:hint="default"/>
      </w:rPr>
    </w:lvl>
    <w:lvl w:ilvl="3" w:tplc="11A2CE60" w:tentative="1">
      <w:start w:val="1"/>
      <w:numFmt w:val="bullet"/>
      <w:lvlText w:val=""/>
      <w:lvlJc w:val="left"/>
      <w:pPr>
        <w:tabs>
          <w:tab w:val="num" w:pos="2880"/>
        </w:tabs>
        <w:ind w:left="2880" w:hanging="360"/>
      </w:pPr>
      <w:rPr>
        <w:rFonts w:ascii="Wingdings 2" w:hAnsi="Wingdings 2" w:hint="default"/>
      </w:rPr>
    </w:lvl>
    <w:lvl w:ilvl="4" w:tplc="E988B0C8" w:tentative="1">
      <w:start w:val="1"/>
      <w:numFmt w:val="bullet"/>
      <w:lvlText w:val=""/>
      <w:lvlJc w:val="left"/>
      <w:pPr>
        <w:tabs>
          <w:tab w:val="num" w:pos="3600"/>
        </w:tabs>
        <w:ind w:left="3600" w:hanging="360"/>
      </w:pPr>
      <w:rPr>
        <w:rFonts w:ascii="Wingdings 2" w:hAnsi="Wingdings 2" w:hint="default"/>
      </w:rPr>
    </w:lvl>
    <w:lvl w:ilvl="5" w:tplc="7990EC10" w:tentative="1">
      <w:start w:val="1"/>
      <w:numFmt w:val="bullet"/>
      <w:lvlText w:val=""/>
      <w:lvlJc w:val="left"/>
      <w:pPr>
        <w:tabs>
          <w:tab w:val="num" w:pos="4320"/>
        </w:tabs>
        <w:ind w:left="4320" w:hanging="360"/>
      </w:pPr>
      <w:rPr>
        <w:rFonts w:ascii="Wingdings 2" w:hAnsi="Wingdings 2" w:hint="default"/>
      </w:rPr>
    </w:lvl>
    <w:lvl w:ilvl="6" w:tplc="E6F85DEE" w:tentative="1">
      <w:start w:val="1"/>
      <w:numFmt w:val="bullet"/>
      <w:lvlText w:val=""/>
      <w:lvlJc w:val="left"/>
      <w:pPr>
        <w:tabs>
          <w:tab w:val="num" w:pos="5040"/>
        </w:tabs>
        <w:ind w:left="5040" w:hanging="360"/>
      </w:pPr>
      <w:rPr>
        <w:rFonts w:ascii="Wingdings 2" w:hAnsi="Wingdings 2" w:hint="default"/>
      </w:rPr>
    </w:lvl>
    <w:lvl w:ilvl="7" w:tplc="DB60791A" w:tentative="1">
      <w:start w:val="1"/>
      <w:numFmt w:val="bullet"/>
      <w:lvlText w:val=""/>
      <w:lvlJc w:val="left"/>
      <w:pPr>
        <w:tabs>
          <w:tab w:val="num" w:pos="5760"/>
        </w:tabs>
        <w:ind w:left="5760" w:hanging="360"/>
      </w:pPr>
      <w:rPr>
        <w:rFonts w:ascii="Wingdings 2" w:hAnsi="Wingdings 2" w:hint="default"/>
      </w:rPr>
    </w:lvl>
    <w:lvl w:ilvl="8" w:tplc="644C3056" w:tentative="1">
      <w:start w:val="1"/>
      <w:numFmt w:val="bullet"/>
      <w:lvlText w:val=""/>
      <w:lvlJc w:val="left"/>
      <w:pPr>
        <w:tabs>
          <w:tab w:val="num" w:pos="6480"/>
        </w:tabs>
        <w:ind w:left="6480" w:hanging="360"/>
      </w:pPr>
      <w:rPr>
        <w:rFonts w:ascii="Wingdings 2" w:hAnsi="Wingdings 2" w:hint="default"/>
      </w:rPr>
    </w:lvl>
  </w:abstractNum>
  <w:abstractNum w:abstractNumId="39">
    <w:nsid w:val="77221A40"/>
    <w:multiLevelType w:val="hybridMultilevel"/>
    <w:tmpl w:val="7B5E2552"/>
    <w:lvl w:ilvl="0" w:tplc="22AA60CE">
      <w:start w:val="1"/>
      <w:numFmt w:val="bullet"/>
      <w:lvlText w:val=""/>
      <w:lvlJc w:val="left"/>
      <w:pPr>
        <w:tabs>
          <w:tab w:val="num" w:pos="720"/>
        </w:tabs>
        <w:ind w:left="720" w:hanging="360"/>
      </w:pPr>
      <w:rPr>
        <w:rFonts w:ascii="Wingdings 2" w:hAnsi="Wingdings 2" w:hint="default"/>
      </w:rPr>
    </w:lvl>
    <w:lvl w:ilvl="1" w:tplc="2242B68A" w:tentative="1">
      <w:start w:val="1"/>
      <w:numFmt w:val="bullet"/>
      <w:lvlText w:val=""/>
      <w:lvlJc w:val="left"/>
      <w:pPr>
        <w:tabs>
          <w:tab w:val="num" w:pos="1440"/>
        </w:tabs>
        <w:ind w:left="1440" w:hanging="360"/>
      </w:pPr>
      <w:rPr>
        <w:rFonts w:ascii="Wingdings 2" w:hAnsi="Wingdings 2" w:hint="default"/>
      </w:rPr>
    </w:lvl>
    <w:lvl w:ilvl="2" w:tplc="7E6C96E2" w:tentative="1">
      <w:start w:val="1"/>
      <w:numFmt w:val="bullet"/>
      <w:lvlText w:val=""/>
      <w:lvlJc w:val="left"/>
      <w:pPr>
        <w:tabs>
          <w:tab w:val="num" w:pos="2160"/>
        </w:tabs>
        <w:ind w:left="2160" w:hanging="360"/>
      </w:pPr>
      <w:rPr>
        <w:rFonts w:ascii="Wingdings 2" w:hAnsi="Wingdings 2" w:hint="default"/>
      </w:rPr>
    </w:lvl>
    <w:lvl w:ilvl="3" w:tplc="06F6593C" w:tentative="1">
      <w:start w:val="1"/>
      <w:numFmt w:val="bullet"/>
      <w:lvlText w:val=""/>
      <w:lvlJc w:val="left"/>
      <w:pPr>
        <w:tabs>
          <w:tab w:val="num" w:pos="2880"/>
        </w:tabs>
        <w:ind w:left="2880" w:hanging="360"/>
      </w:pPr>
      <w:rPr>
        <w:rFonts w:ascii="Wingdings 2" w:hAnsi="Wingdings 2" w:hint="default"/>
      </w:rPr>
    </w:lvl>
    <w:lvl w:ilvl="4" w:tplc="B540EF30" w:tentative="1">
      <w:start w:val="1"/>
      <w:numFmt w:val="bullet"/>
      <w:lvlText w:val=""/>
      <w:lvlJc w:val="left"/>
      <w:pPr>
        <w:tabs>
          <w:tab w:val="num" w:pos="3600"/>
        </w:tabs>
        <w:ind w:left="3600" w:hanging="360"/>
      </w:pPr>
      <w:rPr>
        <w:rFonts w:ascii="Wingdings 2" w:hAnsi="Wingdings 2" w:hint="default"/>
      </w:rPr>
    </w:lvl>
    <w:lvl w:ilvl="5" w:tplc="974A5CE0" w:tentative="1">
      <w:start w:val="1"/>
      <w:numFmt w:val="bullet"/>
      <w:lvlText w:val=""/>
      <w:lvlJc w:val="left"/>
      <w:pPr>
        <w:tabs>
          <w:tab w:val="num" w:pos="4320"/>
        </w:tabs>
        <w:ind w:left="4320" w:hanging="360"/>
      </w:pPr>
      <w:rPr>
        <w:rFonts w:ascii="Wingdings 2" w:hAnsi="Wingdings 2" w:hint="default"/>
      </w:rPr>
    </w:lvl>
    <w:lvl w:ilvl="6" w:tplc="52B2CD28" w:tentative="1">
      <w:start w:val="1"/>
      <w:numFmt w:val="bullet"/>
      <w:lvlText w:val=""/>
      <w:lvlJc w:val="left"/>
      <w:pPr>
        <w:tabs>
          <w:tab w:val="num" w:pos="5040"/>
        </w:tabs>
        <w:ind w:left="5040" w:hanging="360"/>
      </w:pPr>
      <w:rPr>
        <w:rFonts w:ascii="Wingdings 2" w:hAnsi="Wingdings 2" w:hint="default"/>
      </w:rPr>
    </w:lvl>
    <w:lvl w:ilvl="7" w:tplc="F51E180E" w:tentative="1">
      <w:start w:val="1"/>
      <w:numFmt w:val="bullet"/>
      <w:lvlText w:val=""/>
      <w:lvlJc w:val="left"/>
      <w:pPr>
        <w:tabs>
          <w:tab w:val="num" w:pos="5760"/>
        </w:tabs>
        <w:ind w:left="5760" w:hanging="360"/>
      </w:pPr>
      <w:rPr>
        <w:rFonts w:ascii="Wingdings 2" w:hAnsi="Wingdings 2" w:hint="default"/>
      </w:rPr>
    </w:lvl>
    <w:lvl w:ilvl="8" w:tplc="27C89FC6" w:tentative="1">
      <w:start w:val="1"/>
      <w:numFmt w:val="bullet"/>
      <w:lvlText w:val=""/>
      <w:lvlJc w:val="left"/>
      <w:pPr>
        <w:tabs>
          <w:tab w:val="num" w:pos="6480"/>
        </w:tabs>
        <w:ind w:left="6480" w:hanging="360"/>
      </w:pPr>
      <w:rPr>
        <w:rFonts w:ascii="Wingdings 2" w:hAnsi="Wingdings 2" w:hint="default"/>
      </w:rPr>
    </w:lvl>
  </w:abstractNum>
  <w:abstractNum w:abstractNumId="40">
    <w:nsid w:val="77956DD5"/>
    <w:multiLevelType w:val="hybridMultilevel"/>
    <w:tmpl w:val="95D69A38"/>
    <w:lvl w:ilvl="0" w:tplc="D8E42D86">
      <w:start w:val="1"/>
      <w:numFmt w:val="bullet"/>
      <w:lvlText w:val=""/>
      <w:lvlJc w:val="left"/>
      <w:pPr>
        <w:tabs>
          <w:tab w:val="num" w:pos="720"/>
        </w:tabs>
        <w:ind w:left="720" w:hanging="360"/>
      </w:pPr>
      <w:rPr>
        <w:rFonts w:ascii="Wingdings 2" w:hAnsi="Wingdings 2" w:hint="default"/>
      </w:rPr>
    </w:lvl>
    <w:lvl w:ilvl="1" w:tplc="EE3E4BD6" w:tentative="1">
      <w:start w:val="1"/>
      <w:numFmt w:val="bullet"/>
      <w:lvlText w:val=""/>
      <w:lvlJc w:val="left"/>
      <w:pPr>
        <w:tabs>
          <w:tab w:val="num" w:pos="1440"/>
        </w:tabs>
        <w:ind w:left="1440" w:hanging="360"/>
      </w:pPr>
      <w:rPr>
        <w:rFonts w:ascii="Wingdings 2" w:hAnsi="Wingdings 2" w:hint="default"/>
      </w:rPr>
    </w:lvl>
    <w:lvl w:ilvl="2" w:tplc="D26024C8" w:tentative="1">
      <w:start w:val="1"/>
      <w:numFmt w:val="bullet"/>
      <w:lvlText w:val=""/>
      <w:lvlJc w:val="left"/>
      <w:pPr>
        <w:tabs>
          <w:tab w:val="num" w:pos="2160"/>
        </w:tabs>
        <w:ind w:left="2160" w:hanging="360"/>
      </w:pPr>
      <w:rPr>
        <w:rFonts w:ascii="Wingdings 2" w:hAnsi="Wingdings 2" w:hint="default"/>
      </w:rPr>
    </w:lvl>
    <w:lvl w:ilvl="3" w:tplc="79346592" w:tentative="1">
      <w:start w:val="1"/>
      <w:numFmt w:val="bullet"/>
      <w:lvlText w:val=""/>
      <w:lvlJc w:val="left"/>
      <w:pPr>
        <w:tabs>
          <w:tab w:val="num" w:pos="2880"/>
        </w:tabs>
        <w:ind w:left="2880" w:hanging="360"/>
      </w:pPr>
      <w:rPr>
        <w:rFonts w:ascii="Wingdings 2" w:hAnsi="Wingdings 2" w:hint="default"/>
      </w:rPr>
    </w:lvl>
    <w:lvl w:ilvl="4" w:tplc="0C880950" w:tentative="1">
      <w:start w:val="1"/>
      <w:numFmt w:val="bullet"/>
      <w:lvlText w:val=""/>
      <w:lvlJc w:val="left"/>
      <w:pPr>
        <w:tabs>
          <w:tab w:val="num" w:pos="3600"/>
        </w:tabs>
        <w:ind w:left="3600" w:hanging="360"/>
      </w:pPr>
      <w:rPr>
        <w:rFonts w:ascii="Wingdings 2" w:hAnsi="Wingdings 2" w:hint="default"/>
      </w:rPr>
    </w:lvl>
    <w:lvl w:ilvl="5" w:tplc="B268F65A" w:tentative="1">
      <w:start w:val="1"/>
      <w:numFmt w:val="bullet"/>
      <w:lvlText w:val=""/>
      <w:lvlJc w:val="left"/>
      <w:pPr>
        <w:tabs>
          <w:tab w:val="num" w:pos="4320"/>
        </w:tabs>
        <w:ind w:left="4320" w:hanging="360"/>
      </w:pPr>
      <w:rPr>
        <w:rFonts w:ascii="Wingdings 2" w:hAnsi="Wingdings 2" w:hint="default"/>
      </w:rPr>
    </w:lvl>
    <w:lvl w:ilvl="6" w:tplc="6B26FBB4" w:tentative="1">
      <w:start w:val="1"/>
      <w:numFmt w:val="bullet"/>
      <w:lvlText w:val=""/>
      <w:lvlJc w:val="left"/>
      <w:pPr>
        <w:tabs>
          <w:tab w:val="num" w:pos="5040"/>
        </w:tabs>
        <w:ind w:left="5040" w:hanging="360"/>
      </w:pPr>
      <w:rPr>
        <w:rFonts w:ascii="Wingdings 2" w:hAnsi="Wingdings 2" w:hint="default"/>
      </w:rPr>
    </w:lvl>
    <w:lvl w:ilvl="7" w:tplc="E7C62CCA" w:tentative="1">
      <w:start w:val="1"/>
      <w:numFmt w:val="bullet"/>
      <w:lvlText w:val=""/>
      <w:lvlJc w:val="left"/>
      <w:pPr>
        <w:tabs>
          <w:tab w:val="num" w:pos="5760"/>
        </w:tabs>
        <w:ind w:left="5760" w:hanging="360"/>
      </w:pPr>
      <w:rPr>
        <w:rFonts w:ascii="Wingdings 2" w:hAnsi="Wingdings 2" w:hint="default"/>
      </w:rPr>
    </w:lvl>
    <w:lvl w:ilvl="8" w:tplc="BC1C046C" w:tentative="1">
      <w:start w:val="1"/>
      <w:numFmt w:val="bullet"/>
      <w:lvlText w:val=""/>
      <w:lvlJc w:val="left"/>
      <w:pPr>
        <w:tabs>
          <w:tab w:val="num" w:pos="6480"/>
        </w:tabs>
        <w:ind w:left="6480" w:hanging="360"/>
      </w:pPr>
      <w:rPr>
        <w:rFonts w:ascii="Wingdings 2" w:hAnsi="Wingdings 2" w:hint="default"/>
      </w:rPr>
    </w:lvl>
  </w:abstractNum>
  <w:abstractNum w:abstractNumId="41">
    <w:nsid w:val="7B761FA6"/>
    <w:multiLevelType w:val="hybridMultilevel"/>
    <w:tmpl w:val="97E22960"/>
    <w:lvl w:ilvl="0" w:tplc="BAC4A2C0">
      <w:start w:val="1"/>
      <w:numFmt w:val="bullet"/>
      <w:lvlText w:val=""/>
      <w:lvlJc w:val="left"/>
      <w:pPr>
        <w:tabs>
          <w:tab w:val="num" w:pos="720"/>
        </w:tabs>
        <w:ind w:left="720" w:hanging="360"/>
      </w:pPr>
      <w:rPr>
        <w:rFonts w:ascii="Wingdings 2" w:hAnsi="Wingdings 2" w:hint="default"/>
      </w:rPr>
    </w:lvl>
    <w:lvl w:ilvl="1" w:tplc="2B7CBF42" w:tentative="1">
      <w:start w:val="1"/>
      <w:numFmt w:val="bullet"/>
      <w:lvlText w:val=""/>
      <w:lvlJc w:val="left"/>
      <w:pPr>
        <w:tabs>
          <w:tab w:val="num" w:pos="1440"/>
        </w:tabs>
        <w:ind w:left="1440" w:hanging="360"/>
      </w:pPr>
      <w:rPr>
        <w:rFonts w:ascii="Wingdings 2" w:hAnsi="Wingdings 2" w:hint="default"/>
      </w:rPr>
    </w:lvl>
    <w:lvl w:ilvl="2" w:tplc="CEAAF1FC" w:tentative="1">
      <w:start w:val="1"/>
      <w:numFmt w:val="bullet"/>
      <w:lvlText w:val=""/>
      <w:lvlJc w:val="left"/>
      <w:pPr>
        <w:tabs>
          <w:tab w:val="num" w:pos="2160"/>
        </w:tabs>
        <w:ind w:left="2160" w:hanging="360"/>
      </w:pPr>
      <w:rPr>
        <w:rFonts w:ascii="Wingdings 2" w:hAnsi="Wingdings 2" w:hint="default"/>
      </w:rPr>
    </w:lvl>
    <w:lvl w:ilvl="3" w:tplc="EF149750" w:tentative="1">
      <w:start w:val="1"/>
      <w:numFmt w:val="bullet"/>
      <w:lvlText w:val=""/>
      <w:lvlJc w:val="left"/>
      <w:pPr>
        <w:tabs>
          <w:tab w:val="num" w:pos="2880"/>
        </w:tabs>
        <w:ind w:left="2880" w:hanging="360"/>
      </w:pPr>
      <w:rPr>
        <w:rFonts w:ascii="Wingdings 2" w:hAnsi="Wingdings 2" w:hint="default"/>
      </w:rPr>
    </w:lvl>
    <w:lvl w:ilvl="4" w:tplc="829E8D48" w:tentative="1">
      <w:start w:val="1"/>
      <w:numFmt w:val="bullet"/>
      <w:lvlText w:val=""/>
      <w:lvlJc w:val="left"/>
      <w:pPr>
        <w:tabs>
          <w:tab w:val="num" w:pos="3600"/>
        </w:tabs>
        <w:ind w:left="3600" w:hanging="360"/>
      </w:pPr>
      <w:rPr>
        <w:rFonts w:ascii="Wingdings 2" w:hAnsi="Wingdings 2" w:hint="default"/>
      </w:rPr>
    </w:lvl>
    <w:lvl w:ilvl="5" w:tplc="7F3A39F4" w:tentative="1">
      <w:start w:val="1"/>
      <w:numFmt w:val="bullet"/>
      <w:lvlText w:val=""/>
      <w:lvlJc w:val="left"/>
      <w:pPr>
        <w:tabs>
          <w:tab w:val="num" w:pos="4320"/>
        </w:tabs>
        <w:ind w:left="4320" w:hanging="360"/>
      </w:pPr>
      <w:rPr>
        <w:rFonts w:ascii="Wingdings 2" w:hAnsi="Wingdings 2" w:hint="default"/>
      </w:rPr>
    </w:lvl>
    <w:lvl w:ilvl="6" w:tplc="B71C2D4C" w:tentative="1">
      <w:start w:val="1"/>
      <w:numFmt w:val="bullet"/>
      <w:lvlText w:val=""/>
      <w:lvlJc w:val="left"/>
      <w:pPr>
        <w:tabs>
          <w:tab w:val="num" w:pos="5040"/>
        </w:tabs>
        <w:ind w:left="5040" w:hanging="360"/>
      </w:pPr>
      <w:rPr>
        <w:rFonts w:ascii="Wingdings 2" w:hAnsi="Wingdings 2" w:hint="default"/>
      </w:rPr>
    </w:lvl>
    <w:lvl w:ilvl="7" w:tplc="47CE07AC" w:tentative="1">
      <w:start w:val="1"/>
      <w:numFmt w:val="bullet"/>
      <w:lvlText w:val=""/>
      <w:lvlJc w:val="left"/>
      <w:pPr>
        <w:tabs>
          <w:tab w:val="num" w:pos="5760"/>
        </w:tabs>
        <w:ind w:left="5760" w:hanging="360"/>
      </w:pPr>
      <w:rPr>
        <w:rFonts w:ascii="Wingdings 2" w:hAnsi="Wingdings 2" w:hint="default"/>
      </w:rPr>
    </w:lvl>
    <w:lvl w:ilvl="8" w:tplc="CEC602C6" w:tentative="1">
      <w:start w:val="1"/>
      <w:numFmt w:val="bullet"/>
      <w:lvlText w:val=""/>
      <w:lvlJc w:val="left"/>
      <w:pPr>
        <w:tabs>
          <w:tab w:val="num" w:pos="6480"/>
        </w:tabs>
        <w:ind w:left="6480" w:hanging="360"/>
      </w:pPr>
      <w:rPr>
        <w:rFonts w:ascii="Wingdings 2" w:hAnsi="Wingdings 2" w:hint="default"/>
      </w:rPr>
    </w:lvl>
  </w:abstractNum>
  <w:abstractNum w:abstractNumId="42">
    <w:nsid w:val="7FB479E3"/>
    <w:multiLevelType w:val="hybridMultilevel"/>
    <w:tmpl w:val="825A3D40"/>
    <w:lvl w:ilvl="0" w:tplc="42FAD420">
      <w:start w:val="1"/>
      <w:numFmt w:val="bullet"/>
      <w:lvlText w:val=""/>
      <w:lvlJc w:val="left"/>
      <w:pPr>
        <w:tabs>
          <w:tab w:val="num" w:pos="720"/>
        </w:tabs>
        <w:ind w:left="720" w:hanging="360"/>
      </w:pPr>
      <w:rPr>
        <w:rFonts w:ascii="Wingdings 2" w:hAnsi="Wingdings 2" w:hint="default"/>
      </w:rPr>
    </w:lvl>
    <w:lvl w:ilvl="1" w:tplc="84FC3204" w:tentative="1">
      <w:start w:val="1"/>
      <w:numFmt w:val="bullet"/>
      <w:lvlText w:val=""/>
      <w:lvlJc w:val="left"/>
      <w:pPr>
        <w:tabs>
          <w:tab w:val="num" w:pos="1440"/>
        </w:tabs>
        <w:ind w:left="1440" w:hanging="360"/>
      </w:pPr>
      <w:rPr>
        <w:rFonts w:ascii="Wingdings 2" w:hAnsi="Wingdings 2" w:hint="default"/>
      </w:rPr>
    </w:lvl>
    <w:lvl w:ilvl="2" w:tplc="30300D26" w:tentative="1">
      <w:start w:val="1"/>
      <w:numFmt w:val="bullet"/>
      <w:lvlText w:val=""/>
      <w:lvlJc w:val="left"/>
      <w:pPr>
        <w:tabs>
          <w:tab w:val="num" w:pos="2160"/>
        </w:tabs>
        <w:ind w:left="2160" w:hanging="360"/>
      </w:pPr>
      <w:rPr>
        <w:rFonts w:ascii="Wingdings 2" w:hAnsi="Wingdings 2" w:hint="default"/>
      </w:rPr>
    </w:lvl>
    <w:lvl w:ilvl="3" w:tplc="D2824586" w:tentative="1">
      <w:start w:val="1"/>
      <w:numFmt w:val="bullet"/>
      <w:lvlText w:val=""/>
      <w:lvlJc w:val="left"/>
      <w:pPr>
        <w:tabs>
          <w:tab w:val="num" w:pos="2880"/>
        </w:tabs>
        <w:ind w:left="2880" w:hanging="360"/>
      </w:pPr>
      <w:rPr>
        <w:rFonts w:ascii="Wingdings 2" w:hAnsi="Wingdings 2" w:hint="default"/>
      </w:rPr>
    </w:lvl>
    <w:lvl w:ilvl="4" w:tplc="802EE8CA" w:tentative="1">
      <w:start w:val="1"/>
      <w:numFmt w:val="bullet"/>
      <w:lvlText w:val=""/>
      <w:lvlJc w:val="left"/>
      <w:pPr>
        <w:tabs>
          <w:tab w:val="num" w:pos="3600"/>
        </w:tabs>
        <w:ind w:left="3600" w:hanging="360"/>
      </w:pPr>
      <w:rPr>
        <w:rFonts w:ascii="Wingdings 2" w:hAnsi="Wingdings 2" w:hint="default"/>
      </w:rPr>
    </w:lvl>
    <w:lvl w:ilvl="5" w:tplc="15B0523A" w:tentative="1">
      <w:start w:val="1"/>
      <w:numFmt w:val="bullet"/>
      <w:lvlText w:val=""/>
      <w:lvlJc w:val="left"/>
      <w:pPr>
        <w:tabs>
          <w:tab w:val="num" w:pos="4320"/>
        </w:tabs>
        <w:ind w:left="4320" w:hanging="360"/>
      </w:pPr>
      <w:rPr>
        <w:rFonts w:ascii="Wingdings 2" w:hAnsi="Wingdings 2" w:hint="default"/>
      </w:rPr>
    </w:lvl>
    <w:lvl w:ilvl="6" w:tplc="D3F6FCF0" w:tentative="1">
      <w:start w:val="1"/>
      <w:numFmt w:val="bullet"/>
      <w:lvlText w:val=""/>
      <w:lvlJc w:val="left"/>
      <w:pPr>
        <w:tabs>
          <w:tab w:val="num" w:pos="5040"/>
        </w:tabs>
        <w:ind w:left="5040" w:hanging="360"/>
      </w:pPr>
      <w:rPr>
        <w:rFonts w:ascii="Wingdings 2" w:hAnsi="Wingdings 2" w:hint="default"/>
      </w:rPr>
    </w:lvl>
    <w:lvl w:ilvl="7" w:tplc="23920422" w:tentative="1">
      <w:start w:val="1"/>
      <w:numFmt w:val="bullet"/>
      <w:lvlText w:val=""/>
      <w:lvlJc w:val="left"/>
      <w:pPr>
        <w:tabs>
          <w:tab w:val="num" w:pos="5760"/>
        </w:tabs>
        <w:ind w:left="5760" w:hanging="360"/>
      </w:pPr>
      <w:rPr>
        <w:rFonts w:ascii="Wingdings 2" w:hAnsi="Wingdings 2" w:hint="default"/>
      </w:rPr>
    </w:lvl>
    <w:lvl w:ilvl="8" w:tplc="025AABD6"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10"/>
  </w:num>
  <w:num w:numId="3">
    <w:abstractNumId w:val="5"/>
  </w:num>
  <w:num w:numId="4">
    <w:abstractNumId w:val="36"/>
  </w:num>
  <w:num w:numId="5">
    <w:abstractNumId w:val="18"/>
  </w:num>
  <w:num w:numId="6">
    <w:abstractNumId w:val="28"/>
  </w:num>
  <w:num w:numId="7">
    <w:abstractNumId w:val="14"/>
  </w:num>
  <w:num w:numId="8">
    <w:abstractNumId w:val="11"/>
  </w:num>
  <w:num w:numId="9">
    <w:abstractNumId w:val="22"/>
  </w:num>
  <w:num w:numId="10">
    <w:abstractNumId w:val="31"/>
  </w:num>
  <w:num w:numId="11">
    <w:abstractNumId w:val="26"/>
  </w:num>
  <w:num w:numId="12">
    <w:abstractNumId w:val="3"/>
  </w:num>
  <w:num w:numId="13">
    <w:abstractNumId w:val="4"/>
  </w:num>
  <w:num w:numId="14">
    <w:abstractNumId w:val="27"/>
  </w:num>
  <w:num w:numId="15">
    <w:abstractNumId w:val="35"/>
  </w:num>
  <w:num w:numId="16">
    <w:abstractNumId w:val="34"/>
  </w:num>
  <w:num w:numId="17">
    <w:abstractNumId w:val="40"/>
  </w:num>
  <w:num w:numId="18">
    <w:abstractNumId w:val="39"/>
  </w:num>
  <w:num w:numId="19">
    <w:abstractNumId w:val="13"/>
  </w:num>
  <w:num w:numId="20">
    <w:abstractNumId w:val="38"/>
  </w:num>
  <w:num w:numId="21">
    <w:abstractNumId w:val="1"/>
  </w:num>
  <w:num w:numId="22">
    <w:abstractNumId w:val="6"/>
  </w:num>
  <w:num w:numId="23">
    <w:abstractNumId w:val="29"/>
  </w:num>
  <w:num w:numId="24">
    <w:abstractNumId w:val="17"/>
  </w:num>
  <w:num w:numId="25">
    <w:abstractNumId w:val="37"/>
  </w:num>
  <w:num w:numId="26">
    <w:abstractNumId w:val="16"/>
  </w:num>
  <w:num w:numId="27">
    <w:abstractNumId w:val="0"/>
  </w:num>
  <w:num w:numId="28">
    <w:abstractNumId w:val="41"/>
  </w:num>
  <w:num w:numId="29">
    <w:abstractNumId w:val="8"/>
  </w:num>
  <w:num w:numId="30">
    <w:abstractNumId w:val="42"/>
  </w:num>
  <w:num w:numId="31">
    <w:abstractNumId w:val="19"/>
  </w:num>
  <w:num w:numId="32">
    <w:abstractNumId w:val="7"/>
  </w:num>
  <w:num w:numId="33">
    <w:abstractNumId w:val="32"/>
  </w:num>
  <w:num w:numId="34">
    <w:abstractNumId w:val="24"/>
  </w:num>
  <w:num w:numId="35">
    <w:abstractNumId w:val="20"/>
  </w:num>
  <w:num w:numId="36">
    <w:abstractNumId w:val="21"/>
  </w:num>
  <w:num w:numId="37">
    <w:abstractNumId w:val="2"/>
  </w:num>
  <w:num w:numId="38">
    <w:abstractNumId w:val="30"/>
  </w:num>
  <w:num w:numId="39">
    <w:abstractNumId w:val="33"/>
  </w:num>
  <w:num w:numId="40">
    <w:abstractNumId w:val="25"/>
  </w:num>
  <w:num w:numId="41">
    <w:abstractNumId w:val="15"/>
  </w:num>
  <w:num w:numId="42">
    <w:abstractNumId w:val="23"/>
  </w:num>
  <w:num w:numId="4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31E60"/>
    <w:rsid w:val="00156FA1"/>
    <w:rsid w:val="00192404"/>
    <w:rsid w:val="001A1661"/>
    <w:rsid w:val="00215C42"/>
    <w:rsid w:val="0022588A"/>
    <w:rsid w:val="00247363"/>
    <w:rsid w:val="0025435B"/>
    <w:rsid w:val="00287239"/>
    <w:rsid w:val="0029417D"/>
    <w:rsid w:val="002F7EAA"/>
    <w:rsid w:val="00376B99"/>
    <w:rsid w:val="003F6A50"/>
    <w:rsid w:val="003F7AC3"/>
    <w:rsid w:val="00400AA1"/>
    <w:rsid w:val="00462F59"/>
    <w:rsid w:val="004A1911"/>
    <w:rsid w:val="007D2AB9"/>
    <w:rsid w:val="008C12DE"/>
    <w:rsid w:val="008F1268"/>
    <w:rsid w:val="009A5B42"/>
    <w:rsid w:val="009B0C3C"/>
    <w:rsid w:val="009B442B"/>
    <w:rsid w:val="00A02C7A"/>
    <w:rsid w:val="00A96665"/>
    <w:rsid w:val="00AB2C47"/>
    <w:rsid w:val="00B02CE6"/>
    <w:rsid w:val="00B1233D"/>
    <w:rsid w:val="00B8179A"/>
    <w:rsid w:val="00BD14DC"/>
    <w:rsid w:val="00BF4FA5"/>
    <w:rsid w:val="00C52321"/>
    <w:rsid w:val="00C73B58"/>
    <w:rsid w:val="00CF0B5F"/>
    <w:rsid w:val="00D31E60"/>
    <w:rsid w:val="00D46DF8"/>
    <w:rsid w:val="00DB1D6C"/>
    <w:rsid w:val="00E91EBB"/>
    <w:rsid w:val="00F44B0B"/>
    <w:rsid w:val="00F5157B"/>
    <w:rsid w:val="00FB2D14"/>
  </w:rsids>
  <m:mathPr>
    <m:mathFont m:val="Cambria Math"/>
    <m:brkBin m:val="before"/>
    <m:brkBinSub m:val="--"/>
    <m:smallFrac m:val="off"/>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C7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1E60"/>
    <w:pPr>
      <w:ind w:left="720"/>
      <w:contextualSpacing/>
    </w:pPr>
  </w:style>
  <w:style w:type="paragraph" w:styleId="Textedebulles">
    <w:name w:val="Balloon Text"/>
    <w:basedOn w:val="Normal"/>
    <w:link w:val="TextedebullesCar"/>
    <w:uiPriority w:val="99"/>
    <w:semiHidden/>
    <w:unhideWhenUsed/>
    <w:rsid w:val="00D31E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1E60"/>
    <w:rPr>
      <w:rFonts w:ascii="Tahoma" w:hAnsi="Tahoma" w:cs="Tahoma"/>
      <w:sz w:val="16"/>
      <w:szCs w:val="16"/>
    </w:rPr>
  </w:style>
  <w:style w:type="paragraph" w:styleId="En-tte">
    <w:name w:val="header"/>
    <w:basedOn w:val="Normal"/>
    <w:link w:val="En-tteCar"/>
    <w:uiPriority w:val="99"/>
    <w:unhideWhenUsed/>
    <w:rsid w:val="00F44B0B"/>
    <w:pPr>
      <w:tabs>
        <w:tab w:val="center" w:pos="4536"/>
        <w:tab w:val="right" w:pos="9072"/>
      </w:tabs>
      <w:spacing w:after="0" w:line="240" w:lineRule="auto"/>
    </w:pPr>
  </w:style>
  <w:style w:type="character" w:customStyle="1" w:styleId="En-tteCar">
    <w:name w:val="En-tête Car"/>
    <w:basedOn w:val="Policepardfaut"/>
    <w:link w:val="En-tte"/>
    <w:uiPriority w:val="99"/>
    <w:rsid w:val="00F44B0B"/>
  </w:style>
  <w:style w:type="paragraph" w:styleId="Pieddepage">
    <w:name w:val="footer"/>
    <w:basedOn w:val="Normal"/>
    <w:link w:val="PieddepageCar"/>
    <w:uiPriority w:val="99"/>
    <w:unhideWhenUsed/>
    <w:rsid w:val="00F44B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4B0B"/>
  </w:style>
  <w:style w:type="paragraph" w:styleId="NormalWeb">
    <w:name w:val="Normal (Web)"/>
    <w:basedOn w:val="Normal"/>
    <w:uiPriority w:val="99"/>
    <w:semiHidden/>
    <w:unhideWhenUsed/>
    <w:rsid w:val="00376B9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lev">
    <w:name w:val="Strong"/>
    <w:basedOn w:val="Policepardfaut"/>
    <w:uiPriority w:val="22"/>
    <w:qFormat/>
    <w:rsid w:val="00376B99"/>
    <w:rPr>
      <w:b/>
      <w:bCs/>
    </w:rPr>
  </w:style>
</w:styles>
</file>

<file path=word/webSettings.xml><?xml version="1.0" encoding="utf-8"?>
<w:webSettings xmlns:r="http://schemas.openxmlformats.org/officeDocument/2006/relationships" xmlns:w="http://schemas.openxmlformats.org/wordprocessingml/2006/main">
  <w:divs>
    <w:div w:id="3827265">
      <w:bodyDiv w:val="1"/>
      <w:marLeft w:val="0"/>
      <w:marRight w:val="0"/>
      <w:marTop w:val="0"/>
      <w:marBottom w:val="0"/>
      <w:divBdr>
        <w:top w:val="none" w:sz="0" w:space="0" w:color="auto"/>
        <w:left w:val="none" w:sz="0" w:space="0" w:color="auto"/>
        <w:bottom w:val="none" w:sz="0" w:space="0" w:color="auto"/>
        <w:right w:val="none" w:sz="0" w:space="0" w:color="auto"/>
      </w:divBdr>
      <w:divsChild>
        <w:div w:id="1891913155">
          <w:marLeft w:val="432"/>
          <w:marRight w:val="0"/>
          <w:marTop w:val="125"/>
          <w:marBottom w:val="0"/>
          <w:divBdr>
            <w:top w:val="none" w:sz="0" w:space="0" w:color="auto"/>
            <w:left w:val="none" w:sz="0" w:space="0" w:color="auto"/>
            <w:bottom w:val="none" w:sz="0" w:space="0" w:color="auto"/>
            <w:right w:val="none" w:sz="0" w:space="0" w:color="auto"/>
          </w:divBdr>
        </w:div>
        <w:div w:id="545029083">
          <w:marLeft w:val="432"/>
          <w:marRight w:val="0"/>
          <w:marTop w:val="125"/>
          <w:marBottom w:val="0"/>
          <w:divBdr>
            <w:top w:val="none" w:sz="0" w:space="0" w:color="auto"/>
            <w:left w:val="none" w:sz="0" w:space="0" w:color="auto"/>
            <w:bottom w:val="none" w:sz="0" w:space="0" w:color="auto"/>
            <w:right w:val="none" w:sz="0" w:space="0" w:color="auto"/>
          </w:divBdr>
        </w:div>
        <w:div w:id="630942300">
          <w:marLeft w:val="432"/>
          <w:marRight w:val="0"/>
          <w:marTop w:val="125"/>
          <w:marBottom w:val="0"/>
          <w:divBdr>
            <w:top w:val="none" w:sz="0" w:space="0" w:color="auto"/>
            <w:left w:val="none" w:sz="0" w:space="0" w:color="auto"/>
            <w:bottom w:val="none" w:sz="0" w:space="0" w:color="auto"/>
            <w:right w:val="none" w:sz="0" w:space="0" w:color="auto"/>
          </w:divBdr>
        </w:div>
      </w:divsChild>
    </w:div>
    <w:div w:id="24329192">
      <w:bodyDiv w:val="1"/>
      <w:marLeft w:val="0"/>
      <w:marRight w:val="0"/>
      <w:marTop w:val="0"/>
      <w:marBottom w:val="0"/>
      <w:divBdr>
        <w:top w:val="none" w:sz="0" w:space="0" w:color="auto"/>
        <w:left w:val="none" w:sz="0" w:space="0" w:color="auto"/>
        <w:bottom w:val="none" w:sz="0" w:space="0" w:color="auto"/>
        <w:right w:val="none" w:sz="0" w:space="0" w:color="auto"/>
      </w:divBdr>
      <w:divsChild>
        <w:div w:id="405615353">
          <w:marLeft w:val="432"/>
          <w:marRight w:val="0"/>
          <w:marTop w:val="125"/>
          <w:marBottom w:val="0"/>
          <w:divBdr>
            <w:top w:val="none" w:sz="0" w:space="0" w:color="auto"/>
            <w:left w:val="none" w:sz="0" w:space="0" w:color="auto"/>
            <w:bottom w:val="none" w:sz="0" w:space="0" w:color="auto"/>
            <w:right w:val="none" w:sz="0" w:space="0" w:color="auto"/>
          </w:divBdr>
        </w:div>
      </w:divsChild>
    </w:div>
    <w:div w:id="74668711">
      <w:bodyDiv w:val="1"/>
      <w:marLeft w:val="0"/>
      <w:marRight w:val="0"/>
      <w:marTop w:val="0"/>
      <w:marBottom w:val="0"/>
      <w:divBdr>
        <w:top w:val="none" w:sz="0" w:space="0" w:color="auto"/>
        <w:left w:val="none" w:sz="0" w:space="0" w:color="auto"/>
        <w:bottom w:val="none" w:sz="0" w:space="0" w:color="auto"/>
        <w:right w:val="none" w:sz="0" w:space="0" w:color="auto"/>
      </w:divBdr>
      <w:divsChild>
        <w:div w:id="1842311411">
          <w:marLeft w:val="432"/>
          <w:marRight w:val="0"/>
          <w:marTop w:val="115"/>
          <w:marBottom w:val="0"/>
          <w:divBdr>
            <w:top w:val="none" w:sz="0" w:space="0" w:color="auto"/>
            <w:left w:val="none" w:sz="0" w:space="0" w:color="auto"/>
            <w:bottom w:val="none" w:sz="0" w:space="0" w:color="auto"/>
            <w:right w:val="none" w:sz="0" w:space="0" w:color="auto"/>
          </w:divBdr>
        </w:div>
        <w:div w:id="906765961">
          <w:marLeft w:val="432"/>
          <w:marRight w:val="0"/>
          <w:marTop w:val="115"/>
          <w:marBottom w:val="0"/>
          <w:divBdr>
            <w:top w:val="none" w:sz="0" w:space="0" w:color="auto"/>
            <w:left w:val="none" w:sz="0" w:space="0" w:color="auto"/>
            <w:bottom w:val="none" w:sz="0" w:space="0" w:color="auto"/>
            <w:right w:val="none" w:sz="0" w:space="0" w:color="auto"/>
          </w:divBdr>
        </w:div>
        <w:div w:id="2079135720">
          <w:marLeft w:val="432"/>
          <w:marRight w:val="0"/>
          <w:marTop w:val="115"/>
          <w:marBottom w:val="0"/>
          <w:divBdr>
            <w:top w:val="none" w:sz="0" w:space="0" w:color="auto"/>
            <w:left w:val="none" w:sz="0" w:space="0" w:color="auto"/>
            <w:bottom w:val="none" w:sz="0" w:space="0" w:color="auto"/>
            <w:right w:val="none" w:sz="0" w:space="0" w:color="auto"/>
          </w:divBdr>
        </w:div>
        <w:div w:id="1084646653">
          <w:marLeft w:val="432"/>
          <w:marRight w:val="0"/>
          <w:marTop w:val="115"/>
          <w:marBottom w:val="0"/>
          <w:divBdr>
            <w:top w:val="none" w:sz="0" w:space="0" w:color="auto"/>
            <w:left w:val="none" w:sz="0" w:space="0" w:color="auto"/>
            <w:bottom w:val="none" w:sz="0" w:space="0" w:color="auto"/>
            <w:right w:val="none" w:sz="0" w:space="0" w:color="auto"/>
          </w:divBdr>
        </w:div>
        <w:div w:id="1688947390">
          <w:marLeft w:val="432"/>
          <w:marRight w:val="0"/>
          <w:marTop w:val="115"/>
          <w:marBottom w:val="0"/>
          <w:divBdr>
            <w:top w:val="none" w:sz="0" w:space="0" w:color="auto"/>
            <w:left w:val="none" w:sz="0" w:space="0" w:color="auto"/>
            <w:bottom w:val="none" w:sz="0" w:space="0" w:color="auto"/>
            <w:right w:val="none" w:sz="0" w:space="0" w:color="auto"/>
          </w:divBdr>
        </w:div>
      </w:divsChild>
    </w:div>
    <w:div w:id="154229464">
      <w:bodyDiv w:val="1"/>
      <w:marLeft w:val="0"/>
      <w:marRight w:val="0"/>
      <w:marTop w:val="0"/>
      <w:marBottom w:val="0"/>
      <w:divBdr>
        <w:top w:val="none" w:sz="0" w:space="0" w:color="auto"/>
        <w:left w:val="none" w:sz="0" w:space="0" w:color="auto"/>
        <w:bottom w:val="none" w:sz="0" w:space="0" w:color="auto"/>
        <w:right w:val="none" w:sz="0" w:space="0" w:color="auto"/>
      </w:divBdr>
      <w:divsChild>
        <w:div w:id="1700162208">
          <w:marLeft w:val="432"/>
          <w:marRight w:val="0"/>
          <w:marTop w:val="125"/>
          <w:marBottom w:val="0"/>
          <w:divBdr>
            <w:top w:val="none" w:sz="0" w:space="0" w:color="auto"/>
            <w:left w:val="none" w:sz="0" w:space="0" w:color="auto"/>
            <w:bottom w:val="none" w:sz="0" w:space="0" w:color="auto"/>
            <w:right w:val="none" w:sz="0" w:space="0" w:color="auto"/>
          </w:divBdr>
        </w:div>
        <w:div w:id="342632925">
          <w:marLeft w:val="432"/>
          <w:marRight w:val="0"/>
          <w:marTop w:val="125"/>
          <w:marBottom w:val="0"/>
          <w:divBdr>
            <w:top w:val="none" w:sz="0" w:space="0" w:color="auto"/>
            <w:left w:val="none" w:sz="0" w:space="0" w:color="auto"/>
            <w:bottom w:val="none" w:sz="0" w:space="0" w:color="auto"/>
            <w:right w:val="none" w:sz="0" w:space="0" w:color="auto"/>
          </w:divBdr>
        </w:div>
      </w:divsChild>
    </w:div>
    <w:div w:id="154272859">
      <w:bodyDiv w:val="1"/>
      <w:marLeft w:val="0"/>
      <w:marRight w:val="0"/>
      <w:marTop w:val="0"/>
      <w:marBottom w:val="0"/>
      <w:divBdr>
        <w:top w:val="none" w:sz="0" w:space="0" w:color="auto"/>
        <w:left w:val="none" w:sz="0" w:space="0" w:color="auto"/>
        <w:bottom w:val="none" w:sz="0" w:space="0" w:color="auto"/>
        <w:right w:val="none" w:sz="0" w:space="0" w:color="auto"/>
      </w:divBdr>
      <w:divsChild>
        <w:div w:id="561452489">
          <w:marLeft w:val="432"/>
          <w:marRight w:val="0"/>
          <w:marTop w:val="115"/>
          <w:marBottom w:val="0"/>
          <w:divBdr>
            <w:top w:val="none" w:sz="0" w:space="0" w:color="auto"/>
            <w:left w:val="none" w:sz="0" w:space="0" w:color="auto"/>
            <w:bottom w:val="none" w:sz="0" w:space="0" w:color="auto"/>
            <w:right w:val="none" w:sz="0" w:space="0" w:color="auto"/>
          </w:divBdr>
        </w:div>
        <w:div w:id="1033111709">
          <w:marLeft w:val="432"/>
          <w:marRight w:val="0"/>
          <w:marTop w:val="115"/>
          <w:marBottom w:val="0"/>
          <w:divBdr>
            <w:top w:val="none" w:sz="0" w:space="0" w:color="auto"/>
            <w:left w:val="none" w:sz="0" w:space="0" w:color="auto"/>
            <w:bottom w:val="none" w:sz="0" w:space="0" w:color="auto"/>
            <w:right w:val="none" w:sz="0" w:space="0" w:color="auto"/>
          </w:divBdr>
        </w:div>
      </w:divsChild>
    </w:div>
    <w:div w:id="184252988">
      <w:bodyDiv w:val="1"/>
      <w:marLeft w:val="0"/>
      <w:marRight w:val="0"/>
      <w:marTop w:val="0"/>
      <w:marBottom w:val="0"/>
      <w:divBdr>
        <w:top w:val="none" w:sz="0" w:space="0" w:color="auto"/>
        <w:left w:val="none" w:sz="0" w:space="0" w:color="auto"/>
        <w:bottom w:val="none" w:sz="0" w:space="0" w:color="auto"/>
        <w:right w:val="none" w:sz="0" w:space="0" w:color="auto"/>
      </w:divBdr>
      <w:divsChild>
        <w:div w:id="1878816422">
          <w:marLeft w:val="432"/>
          <w:marRight w:val="0"/>
          <w:marTop w:val="106"/>
          <w:marBottom w:val="0"/>
          <w:divBdr>
            <w:top w:val="none" w:sz="0" w:space="0" w:color="auto"/>
            <w:left w:val="none" w:sz="0" w:space="0" w:color="auto"/>
            <w:bottom w:val="none" w:sz="0" w:space="0" w:color="auto"/>
            <w:right w:val="none" w:sz="0" w:space="0" w:color="auto"/>
          </w:divBdr>
        </w:div>
        <w:div w:id="2084795512">
          <w:marLeft w:val="432"/>
          <w:marRight w:val="0"/>
          <w:marTop w:val="106"/>
          <w:marBottom w:val="0"/>
          <w:divBdr>
            <w:top w:val="none" w:sz="0" w:space="0" w:color="auto"/>
            <w:left w:val="none" w:sz="0" w:space="0" w:color="auto"/>
            <w:bottom w:val="none" w:sz="0" w:space="0" w:color="auto"/>
            <w:right w:val="none" w:sz="0" w:space="0" w:color="auto"/>
          </w:divBdr>
        </w:div>
        <w:div w:id="1048918879">
          <w:marLeft w:val="432"/>
          <w:marRight w:val="0"/>
          <w:marTop w:val="106"/>
          <w:marBottom w:val="0"/>
          <w:divBdr>
            <w:top w:val="none" w:sz="0" w:space="0" w:color="auto"/>
            <w:left w:val="none" w:sz="0" w:space="0" w:color="auto"/>
            <w:bottom w:val="none" w:sz="0" w:space="0" w:color="auto"/>
            <w:right w:val="none" w:sz="0" w:space="0" w:color="auto"/>
          </w:divBdr>
        </w:div>
        <w:div w:id="1470856386">
          <w:marLeft w:val="432"/>
          <w:marRight w:val="0"/>
          <w:marTop w:val="106"/>
          <w:marBottom w:val="0"/>
          <w:divBdr>
            <w:top w:val="none" w:sz="0" w:space="0" w:color="auto"/>
            <w:left w:val="none" w:sz="0" w:space="0" w:color="auto"/>
            <w:bottom w:val="none" w:sz="0" w:space="0" w:color="auto"/>
            <w:right w:val="none" w:sz="0" w:space="0" w:color="auto"/>
          </w:divBdr>
        </w:div>
        <w:div w:id="1523932704">
          <w:marLeft w:val="432"/>
          <w:marRight w:val="0"/>
          <w:marTop w:val="106"/>
          <w:marBottom w:val="0"/>
          <w:divBdr>
            <w:top w:val="none" w:sz="0" w:space="0" w:color="auto"/>
            <w:left w:val="none" w:sz="0" w:space="0" w:color="auto"/>
            <w:bottom w:val="none" w:sz="0" w:space="0" w:color="auto"/>
            <w:right w:val="none" w:sz="0" w:space="0" w:color="auto"/>
          </w:divBdr>
        </w:div>
      </w:divsChild>
    </w:div>
    <w:div w:id="200481288">
      <w:bodyDiv w:val="1"/>
      <w:marLeft w:val="0"/>
      <w:marRight w:val="0"/>
      <w:marTop w:val="0"/>
      <w:marBottom w:val="0"/>
      <w:divBdr>
        <w:top w:val="none" w:sz="0" w:space="0" w:color="auto"/>
        <w:left w:val="none" w:sz="0" w:space="0" w:color="auto"/>
        <w:bottom w:val="none" w:sz="0" w:space="0" w:color="auto"/>
        <w:right w:val="none" w:sz="0" w:space="0" w:color="auto"/>
      </w:divBdr>
      <w:divsChild>
        <w:div w:id="1682665626">
          <w:marLeft w:val="432"/>
          <w:marRight w:val="0"/>
          <w:marTop w:val="106"/>
          <w:marBottom w:val="0"/>
          <w:divBdr>
            <w:top w:val="none" w:sz="0" w:space="0" w:color="auto"/>
            <w:left w:val="none" w:sz="0" w:space="0" w:color="auto"/>
            <w:bottom w:val="none" w:sz="0" w:space="0" w:color="auto"/>
            <w:right w:val="none" w:sz="0" w:space="0" w:color="auto"/>
          </w:divBdr>
        </w:div>
        <w:div w:id="1685278910">
          <w:marLeft w:val="432"/>
          <w:marRight w:val="0"/>
          <w:marTop w:val="106"/>
          <w:marBottom w:val="0"/>
          <w:divBdr>
            <w:top w:val="none" w:sz="0" w:space="0" w:color="auto"/>
            <w:left w:val="none" w:sz="0" w:space="0" w:color="auto"/>
            <w:bottom w:val="none" w:sz="0" w:space="0" w:color="auto"/>
            <w:right w:val="none" w:sz="0" w:space="0" w:color="auto"/>
          </w:divBdr>
        </w:div>
        <w:div w:id="552355970">
          <w:marLeft w:val="432"/>
          <w:marRight w:val="0"/>
          <w:marTop w:val="106"/>
          <w:marBottom w:val="0"/>
          <w:divBdr>
            <w:top w:val="none" w:sz="0" w:space="0" w:color="auto"/>
            <w:left w:val="none" w:sz="0" w:space="0" w:color="auto"/>
            <w:bottom w:val="none" w:sz="0" w:space="0" w:color="auto"/>
            <w:right w:val="none" w:sz="0" w:space="0" w:color="auto"/>
          </w:divBdr>
        </w:div>
        <w:div w:id="1024865224">
          <w:marLeft w:val="432"/>
          <w:marRight w:val="0"/>
          <w:marTop w:val="106"/>
          <w:marBottom w:val="0"/>
          <w:divBdr>
            <w:top w:val="none" w:sz="0" w:space="0" w:color="auto"/>
            <w:left w:val="none" w:sz="0" w:space="0" w:color="auto"/>
            <w:bottom w:val="none" w:sz="0" w:space="0" w:color="auto"/>
            <w:right w:val="none" w:sz="0" w:space="0" w:color="auto"/>
          </w:divBdr>
        </w:div>
        <w:div w:id="324894159">
          <w:marLeft w:val="432"/>
          <w:marRight w:val="0"/>
          <w:marTop w:val="106"/>
          <w:marBottom w:val="0"/>
          <w:divBdr>
            <w:top w:val="none" w:sz="0" w:space="0" w:color="auto"/>
            <w:left w:val="none" w:sz="0" w:space="0" w:color="auto"/>
            <w:bottom w:val="none" w:sz="0" w:space="0" w:color="auto"/>
            <w:right w:val="none" w:sz="0" w:space="0" w:color="auto"/>
          </w:divBdr>
        </w:div>
      </w:divsChild>
    </w:div>
    <w:div w:id="295911481">
      <w:bodyDiv w:val="1"/>
      <w:marLeft w:val="0"/>
      <w:marRight w:val="0"/>
      <w:marTop w:val="0"/>
      <w:marBottom w:val="0"/>
      <w:divBdr>
        <w:top w:val="none" w:sz="0" w:space="0" w:color="auto"/>
        <w:left w:val="none" w:sz="0" w:space="0" w:color="auto"/>
        <w:bottom w:val="none" w:sz="0" w:space="0" w:color="auto"/>
        <w:right w:val="none" w:sz="0" w:space="0" w:color="auto"/>
      </w:divBdr>
      <w:divsChild>
        <w:div w:id="136070737">
          <w:marLeft w:val="432"/>
          <w:marRight w:val="0"/>
          <w:marTop w:val="125"/>
          <w:marBottom w:val="0"/>
          <w:divBdr>
            <w:top w:val="none" w:sz="0" w:space="0" w:color="auto"/>
            <w:left w:val="none" w:sz="0" w:space="0" w:color="auto"/>
            <w:bottom w:val="none" w:sz="0" w:space="0" w:color="auto"/>
            <w:right w:val="none" w:sz="0" w:space="0" w:color="auto"/>
          </w:divBdr>
        </w:div>
        <w:div w:id="846096365">
          <w:marLeft w:val="432"/>
          <w:marRight w:val="0"/>
          <w:marTop w:val="125"/>
          <w:marBottom w:val="0"/>
          <w:divBdr>
            <w:top w:val="none" w:sz="0" w:space="0" w:color="auto"/>
            <w:left w:val="none" w:sz="0" w:space="0" w:color="auto"/>
            <w:bottom w:val="none" w:sz="0" w:space="0" w:color="auto"/>
            <w:right w:val="none" w:sz="0" w:space="0" w:color="auto"/>
          </w:divBdr>
        </w:div>
      </w:divsChild>
    </w:div>
    <w:div w:id="459225349">
      <w:bodyDiv w:val="1"/>
      <w:marLeft w:val="0"/>
      <w:marRight w:val="0"/>
      <w:marTop w:val="0"/>
      <w:marBottom w:val="0"/>
      <w:divBdr>
        <w:top w:val="none" w:sz="0" w:space="0" w:color="auto"/>
        <w:left w:val="none" w:sz="0" w:space="0" w:color="auto"/>
        <w:bottom w:val="none" w:sz="0" w:space="0" w:color="auto"/>
        <w:right w:val="none" w:sz="0" w:space="0" w:color="auto"/>
      </w:divBdr>
      <w:divsChild>
        <w:div w:id="104925832">
          <w:marLeft w:val="432"/>
          <w:marRight w:val="0"/>
          <w:marTop w:val="125"/>
          <w:marBottom w:val="0"/>
          <w:divBdr>
            <w:top w:val="none" w:sz="0" w:space="0" w:color="auto"/>
            <w:left w:val="none" w:sz="0" w:space="0" w:color="auto"/>
            <w:bottom w:val="none" w:sz="0" w:space="0" w:color="auto"/>
            <w:right w:val="none" w:sz="0" w:space="0" w:color="auto"/>
          </w:divBdr>
        </w:div>
      </w:divsChild>
    </w:div>
    <w:div w:id="483358095">
      <w:bodyDiv w:val="1"/>
      <w:marLeft w:val="0"/>
      <w:marRight w:val="0"/>
      <w:marTop w:val="0"/>
      <w:marBottom w:val="0"/>
      <w:divBdr>
        <w:top w:val="none" w:sz="0" w:space="0" w:color="auto"/>
        <w:left w:val="none" w:sz="0" w:space="0" w:color="auto"/>
        <w:bottom w:val="none" w:sz="0" w:space="0" w:color="auto"/>
        <w:right w:val="none" w:sz="0" w:space="0" w:color="auto"/>
      </w:divBdr>
      <w:divsChild>
        <w:div w:id="1938710461">
          <w:marLeft w:val="432"/>
          <w:marRight w:val="0"/>
          <w:marTop w:val="96"/>
          <w:marBottom w:val="0"/>
          <w:divBdr>
            <w:top w:val="none" w:sz="0" w:space="0" w:color="auto"/>
            <w:left w:val="none" w:sz="0" w:space="0" w:color="auto"/>
            <w:bottom w:val="none" w:sz="0" w:space="0" w:color="auto"/>
            <w:right w:val="none" w:sz="0" w:space="0" w:color="auto"/>
          </w:divBdr>
        </w:div>
        <w:div w:id="2062895641">
          <w:marLeft w:val="432"/>
          <w:marRight w:val="0"/>
          <w:marTop w:val="96"/>
          <w:marBottom w:val="0"/>
          <w:divBdr>
            <w:top w:val="none" w:sz="0" w:space="0" w:color="auto"/>
            <w:left w:val="none" w:sz="0" w:space="0" w:color="auto"/>
            <w:bottom w:val="none" w:sz="0" w:space="0" w:color="auto"/>
            <w:right w:val="none" w:sz="0" w:space="0" w:color="auto"/>
          </w:divBdr>
        </w:div>
        <w:div w:id="761485989">
          <w:marLeft w:val="432"/>
          <w:marRight w:val="0"/>
          <w:marTop w:val="96"/>
          <w:marBottom w:val="0"/>
          <w:divBdr>
            <w:top w:val="none" w:sz="0" w:space="0" w:color="auto"/>
            <w:left w:val="none" w:sz="0" w:space="0" w:color="auto"/>
            <w:bottom w:val="none" w:sz="0" w:space="0" w:color="auto"/>
            <w:right w:val="none" w:sz="0" w:space="0" w:color="auto"/>
          </w:divBdr>
        </w:div>
        <w:div w:id="115410875">
          <w:marLeft w:val="432"/>
          <w:marRight w:val="0"/>
          <w:marTop w:val="96"/>
          <w:marBottom w:val="0"/>
          <w:divBdr>
            <w:top w:val="none" w:sz="0" w:space="0" w:color="auto"/>
            <w:left w:val="none" w:sz="0" w:space="0" w:color="auto"/>
            <w:bottom w:val="none" w:sz="0" w:space="0" w:color="auto"/>
            <w:right w:val="none" w:sz="0" w:space="0" w:color="auto"/>
          </w:divBdr>
        </w:div>
      </w:divsChild>
    </w:div>
    <w:div w:id="499077876">
      <w:bodyDiv w:val="1"/>
      <w:marLeft w:val="0"/>
      <w:marRight w:val="0"/>
      <w:marTop w:val="0"/>
      <w:marBottom w:val="0"/>
      <w:divBdr>
        <w:top w:val="none" w:sz="0" w:space="0" w:color="auto"/>
        <w:left w:val="none" w:sz="0" w:space="0" w:color="auto"/>
        <w:bottom w:val="none" w:sz="0" w:space="0" w:color="auto"/>
        <w:right w:val="none" w:sz="0" w:space="0" w:color="auto"/>
      </w:divBdr>
      <w:divsChild>
        <w:div w:id="1507133871">
          <w:marLeft w:val="432"/>
          <w:marRight w:val="0"/>
          <w:marTop w:val="115"/>
          <w:marBottom w:val="0"/>
          <w:divBdr>
            <w:top w:val="none" w:sz="0" w:space="0" w:color="auto"/>
            <w:left w:val="none" w:sz="0" w:space="0" w:color="auto"/>
            <w:bottom w:val="none" w:sz="0" w:space="0" w:color="auto"/>
            <w:right w:val="none" w:sz="0" w:space="0" w:color="auto"/>
          </w:divBdr>
        </w:div>
        <w:div w:id="98721016">
          <w:marLeft w:val="432"/>
          <w:marRight w:val="0"/>
          <w:marTop w:val="115"/>
          <w:marBottom w:val="0"/>
          <w:divBdr>
            <w:top w:val="none" w:sz="0" w:space="0" w:color="auto"/>
            <w:left w:val="none" w:sz="0" w:space="0" w:color="auto"/>
            <w:bottom w:val="none" w:sz="0" w:space="0" w:color="auto"/>
            <w:right w:val="none" w:sz="0" w:space="0" w:color="auto"/>
          </w:divBdr>
        </w:div>
        <w:div w:id="870605992">
          <w:marLeft w:val="432"/>
          <w:marRight w:val="0"/>
          <w:marTop w:val="115"/>
          <w:marBottom w:val="0"/>
          <w:divBdr>
            <w:top w:val="none" w:sz="0" w:space="0" w:color="auto"/>
            <w:left w:val="none" w:sz="0" w:space="0" w:color="auto"/>
            <w:bottom w:val="none" w:sz="0" w:space="0" w:color="auto"/>
            <w:right w:val="none" w:sz="0" w:space="0" w:color="auto"/>
          </w:divBdr>
        </w:div>
      </w:divsChild>
    </w:div>
    <w:div w:id="547228961">
      <w:bodyDiv w:val="1"/>
      <w:marLeft w:val="0"/>
      <w:marRight w:val="0"/>
      <w:marTop w:val="0"/>
      <w:marBottom w:val="0"/>
      <w:divBdr>
        <w:top w:val="none" w:sz="0" w:space="0" w:color="auto"/>
        <w:left w:val="none" w:sz="0" w:space="0" w:color="auto"/>
        <w:bottom w:val="none" w:sz="0" w:space="0" w:color="auto"/>
        <w:right w:val="none" w:sz="0" w:space="0" w:color="auto"/>
      </w:divBdr>
      <w:divsChild>
        <w:div w:id="51319750">
          <w:marLeft w:val="864"/>
          <w:marRight w:val="0"/>
          <w:marTop w:val="106"/>
          <w:marBottom w:val="0"/>
          <w:divBdr>
            <w:top w:val="none" w:sz="0" w:space="0" w:color="auto"/>
            <w:left w:val="none" w:sz="0" w:space="0" w:color="auto"/>
            <w:bottom w:val="none" w:sz="0" w:space="0" w:color="auto"/>
            <w:right w:val="none" w:sz="0" w:space="0" w:color="auto"/>
          </w:divBdr>
        </w:div>
      </w:divsChild>
    </w:div>
    <w:div w:id="562717601">
      <w:bodyDiv w:val="1"/>
      <w:marLeft w:val="0"/>
      <w:marRight w:val="0"/>
      <w:marTop w:val="0"/>
      <w:marBottom w:val="0"/>
      <w:divBdr>
        <w:top w:val="none" w:sz="0" w:space="0" w:color="auto"/>
        <w:left w:val="none" w:sz="0" w:space="0" w:color="auto"/>
        <w:bottom w:val="none" w:sz="0" w:space="0" w:color="auto"/>
        <w:right w:val="none" w:sz="0" w:space="0" w:color="auto"/>
      </w:divBdr>
      <w:divsChild>
        <w:div w:id="590818286">
          <w:marLeft w:val="432"/>
          <w:marRight w:val="0"/>
          <w:marTop w:val="96"/>
          <w:marBottom w:val="0"/>
          <w:divBdr>
            <w:top w:val="none" w:sz="0" w:space="0" w:color="auto"/>
            <w:left w:val="none" w:sz="0" w:space="0" w:color="auto"/>
            <w:bottom w:val="none" w:sz="0" w:space="0" w:color="auto"/>
            <w:right w:val="none" w:sz="0" w:space="0" w:color="auto"/>
          </w:divBdr>
        </w:div>
        <w:div w:id="1651592018">
          <w:marLeft w:val="432"/>
          <w:marRight w:val="0"/>
          <w:marTop w:val="96"/>
          <w:marBottom w:val="0"/>
          <w:divBdr>
            <w:top w:val="none" w:sz="0" w:space="0" w:color="auto"/>
            <w:left w:val="none" w:sz="0" w:space="0" w:color="auto"/>
            <w:bottom w:val="none" w:sz="0" w:space="0" w:color="auto"/>
            <w:right w:val="none" w:sz="0" w:space="0" w:color="auto"/>
          </w:divBdr>
        </w:div>
        <w:div w:id="682317673">
          <w:marLeft w:val="432"/>
          <w:marRight w:val="0"/>
          <w:marTop w:val="96"/>
          <w:marBottom w:val="0"/>
          <w:divBdr>
            <w:top w:val="none" w:sz="0" w:space="0" w:color="auto"/>
            <w:left w:val="none" w:sz="0" w:space="0" w:color="auto"/>
            <w:bottom w:val="none" w:sz="0" w:space="0" w:color="auto"/>
            <w:right w:val="none" w:sz="0" w:space="0" w:color="auto"/>
          </w:divBdr>
        </w:div>
        <w:div w:id="168721855">
          <w:marLeft w:val="432"/>
          <w:marRight w:val="0"/>
          <w:marTop w:val="96"/>
          <w:marBottom w:val="0"/>
          <w:divBdr>
            <w:top w:val="none" w:sz="0" w:space="0" w:color="auto"/>
            <w:left w:val="none" w:sz="0" w:space="0" w:color="auto"/>
            <w:bottom w:val="none" w:sz="0" w:space="0" w:color="auto"/>
            <w:right w:val="none" w:sz="0" w:space="0" w:color="auto"/>
          </w:divBdr>
        </w:div>
        <w:div w:id="885024265">
          <w:marLeft w:val="432"/>
          <w:marRight w:val="0"/>
          <w:marTop w:val="96"/>
          <w:marBottom w:val="0"/>
          <w:divBdr>
            <w:top w:val="none" w:sz="0" w:space="0" w:color="auto"/>
            <w:left w:val="none" w:sz="0" w:space="0" w:color="auto"/>
            <w:bottom w:val="none" w:sz="0" w:space="0" w:color="auto"/>
            <w:right w:val="none" w:sz="0" w:space="0" w:color="auto"/>
          </w:divBdr>
        </w:div>
        <w:div w:id="204102480">
          <w:marLeft w:val="432"/>
          <w:marRight w:val="0"/>
          <w:marTop w:val="96"/>
          <w:marBottom w:val="0"/>
          <w:divBdr>
            <w:top w:val="none" w:sz="0" w:space="0" w:color="auto"/>
            <w:left w:val="none" w:sz="0" w:space="0" w:color="auto"/>
            <w:bottom w:val="none" w:sz="0" w:space="0" w:color="auto"/>
            <w:right w:val="none" w:sz="0" w:space="0" w:color="auto"/>
          </w:divBdr>
        </w:div>
      </w:divsChild>
    </w:div>
    <w:div w:id="596981721">
      <w:bodyDiv w:val="1"/>
      <w:marLeft w:val="0"/>
      <w:marRight w:val="0"/>
      <w:marTop w:val="0"/>
      <w:marBottom w:val="0"/>
      <w:divBdr>
        <w:top w:val="none" w:sz="0" w:space="0" w:color="auto"/>
        <w:left w:val="none" w:sz="0" w:space="0" w:color="auto"/>
        <w:bottom w:val="none" w:sz="0" w:space="0" w:color="auto"/>
        <w:right w:val="none" w:sz="0" w:space="0" w:color="auto"/>
      </w:divBdr>
      <w:divsChild>
        <w:div w:id="1510366813">
          <w:marLeft w:val="432"/>
          <w:marRight w:val="0"/>
          <w:marTop w:val="96"/>
          <w:marBottom w:val="0"/>
          <w:divBdr>
            <w:top w:val="none" w:sz="0" w:space="0" w:color="auto"/>
            <w:left w:val="none" w:sz="0" w:space="0" w:color="auto"/>
            <w:bottom w:val="none" w:sz="0" w:space="0" w:color="auto"/>
            <w:right w:val="none" w:sz="0" w:space="0" w:color="auto"/>
          </w:divBdr>
        </w:div>
        <w:div w:id="677737191">
          <w:marLeft w:val="432"/>
          <w:marRight w:val="0"/>
          <w:marTop w:val="96"/>
          <w:marBottom w:val="0"/>
          <w:divBdr>
            <w:top w:val="none" w:sz="0" w:space="0" w:color="auto"/>
            <w:left w:val="none" w:sz="0" w:space="0" w:color="auto"/>
            <w:bottom w:val="none" w:sz="0" w:space="0" w:color="auto"/>
            <w:right w:val="none" w:sz="0" w:space="0" w:color="auto"/>
          </w:divBdr>
        </w:div>
        <w:div w:id="719859874">
          <w:marLeft w:val="432"/>
          <w:marRight w:val="0"/>
          <w:marTop w:val="96"/>
          <w:marBottom w:val="0"/>
          <w:divBdr>
            <w:top w:val="none" w:sz="0" w:space="0" w:color="auto"/>
            <w:left w:val="none" w:sz="0" w:space="0" w:color="auto"/>
            <w:bottom w:val="none" w:sz="0" w:space="0" w:color="auto"/>
            <w:right w:val="none" w:sz="0" w:space="0" w:color="auto"/>
          </w:divBdr>
        </w:div>
        <w:div w:id="1504204842">
          <w:marLeft w:val="432"/>
          <w:marRight w:val="0"/>
          <w:marTop w:val="96"/>
          <w:marBottom w:val="0"/>
          <w:divBdr>
            <w:top w:val="none" w:sz="0" w:space="0" w:color="auto"/>
            <w:left w:val="none" w:sz="0" w:space="0" w:color="auto"/>
            <w:bottom w:val="none" w:sz="0" w:space="0" w:color="auto"/>
            <w:right w:val="none" w:sz="0" w:space="0" w:color="auto"/>
          </w:divBdr>
        </w:div>
        <w:div w:id="1438019469">
          <w:marLeft w:val="432"/>
          <w:marRight w:val="0"/>
          <w:marTop w:val="96"/>
          <w:marBottom w:val="0"/>
          <w:divBdr>
            <w:top w:val="none" w:sz="0" w:space="0" w:color="auto"/>
            <w:left w:val="none" w:sz="0" w:space="0" w:color="auto"/>
            <w:bottom w:val="none" w:sz="0" w:space="0" w:color="auto"/>
            <w:right w:val="none" w:sz="0" w:space="0" w:color="auto"/>
          </w:divBdr>
        </w:div>
      </w:divsChild>
    </w:div>
    <w:div w:id="712120140">
      <w:bodyDiv w:val="1"/>
      <w:marLeft w:val="0"/>
      <w:marRight w:val="0"/>
      <w:marTop w:val="0"/>
      <w:marBottom w:val="0"/>
      <w:divBdr>
        <w:top w:val="none" w:sz="0" w:space="0" w:color="auto"/>
        <w:left w:val="none" w:sz="0" w:space="0" w:color="auto"/>
        <w:bottom w:val="none" w:sz="0" w:space="0" w:color="auto"/>
        <w:right w:val="none" w:sz="0" w:space="0" w:color="auto"/>
      </w:divBdr>
      <w:divsChild>
        <w:div w:id="1444493367">
          <w:marLeft w:val="432"/>
          <w:marRight w:val="0"/>
          <w:marTop w:val="96"/>
          <w:marBottom w:val="0"/>
          <w:divBdr>
            <w:top w:val="none" w:sz="0" w:space="0" w:color="auto"/>
            <w:left w:val="none" w:sz="0" w:space="0" w:color="auto"/>
            <w:bottom w:val="none" w:sz="0" w:space="0" w:color="auto"/>
            <w:right w:val="none" w:sz="0" w:space="0" w:color="auto"/>
          </w:divBdr>
        </w:div>
        <w:div w:id="1220046442">
          <w:marLeft w:val="432"/>
          <w:marRight w:val="0"/>
          <w:marTop w:val="96"/>
          <w:marBottom w:val="0"/>
          <w:divBdr>
            <w:top w:val="none" w:sz="0" w:space="0" w:color="auto"/>
            <w:left w:val="none" w:sz="0" w:space="0" w:color="auto"/>
            <w:bottom w:val="none" w:sz="0" w:space="0" w:color="auto"/>
            <w:right w:val="none" w:sz="0" w:space="0" w:color="auto"/>
          </w:divBdr>
        </w:div>
        <w:div w:id="260601208">
          <w:marLeft w:val="432"/>
          <w:marRight w:val="0"/>
          <w:marTop w:val="96"/>
          <w:marBottom w:val="0"/>
          <w:divBdr>
            <w:top w:val="none" w:sz="0" w:space="0" w:color="auto"/>
            <w:left w:val="none" w:sz="0" w:space="0" w:color="auto"/>
            <w:bottom w:val="none" w:sz="0" w:space="0" w:color="auto"/>
            <w:right w:val="none" w:sz="0" w:space="0" w:color="auto"/>
          </w:divBdr>
        </w:div>
      </w:divsChild>
    </w:div>
    <w:div w:id="720441508">
      <w:bodyDiv w:val="1"/>
      <w:marLeft w:val="0"/>
      <w:marRight w:val="0"/>
      <w:marTop w:val="0"/>
      <w:marBottom w:val="0"/>
      <w:divBdr>
        <w:top w:val="none" w:sz="0" w:space="0" w:color="auto"/>
        <w:left w:val="none" w:sz="0" w:space="0" w:color="auto"/>
        <w:bottom w:val="none" w:sz="0" w:space="0" w:color="auto"/>
        <w:right w:val="none" w:sz="0" w:space="0" w:color="auto"/>
      </w:divBdr>
      <w:divsChild>
        <w:div w:id="1413234143">
          <w:marLeft w:val="432"/>
          <w:marRight w:val="0"/>
          <w:marTop w:val="125"/>
          <w:marBottom w:val="0"/>
          <w:divBdr>
            <w:top w:val="none" w:sz="0" w:space="0" w:color="auto"/>
            <w:left w:val="none" w:sz="0" w:space="0" w:color="auto"/>
            <w:bottom w:val="none" w:sz="0" w:space="0" w:color="auto"/>
            <w:right w:val="none" w:sz="0" w:space="0" w:color="auto"/>
          </w:divBdr>
        </w:div>
        <w:div w:id="527374881">
          <w:marLeft w:val="432"/>
          <w:marRight w:val="0"/>
          <w:marTop w:val="125"/>
          <w:marBottom w:val="0"/>
          <w:divBdr>
            <w:top w:val="none" w:sz="0" w:space="0" w:color="auto"/>
            <w:left w:val="none" w:sz="0" w:space="0" w:color="auto"/>
            <w:bottom w:val="none" w:sz="0" w:space="0" w:color="auto"/>
            <w:right w:val="none" w:sz="0" w:space="0" w:color="auto"/>
          </w:divBdr>
        </w:div>
        <w:div w:id="7366182">
          <w:marLeft w:val="432"/>
          <w:marRight w:val="0"/>
          <w:marTop w:val="125"/>
          <w:marBottom w:val="0"/>
          <w:divBdr>
            <w:top w:val="none" w:sz="0" w:space="0" w:color="auto"/>
            <w:left w:val="none" w:sz="0" w:space="0" w:color="auto"/>
            <w:bottom w:val="none" w:sz="0" w:space="0" w:color="auto"/>
            <w:right w:val="none" w:sz="0" w:space="0" w:color="auto"/>
          </w:divBdr>
        </w:div>
        <w:div w:id="1667855883">
          <w:marLeft w:val="432"/>
          <w:marRight w:val="0"/>
          <w:marTop w:val="125"/>
          <w:marBottom w:val="0"/>
          <w:divBdr>
            <w:top w:val="none" w:sz="0" w:space="0" w:color="auto"/>
            <w:left w:val="none" w:sz="0" w:space="0" w:color="auto"/>
            <w:bottom w:val="none" w:sz="0" w:space="0" w:color="auto"/>
            <w:right w:val="none" w:sz="0" w:space="0" w:color="auto"/>
          </w:divBdr>
        </w:div>
      </w:divsChild>
    </w:div>
    <w:div w:id="762845806">
      <w:bodyDiv w:val="1"/>
      <w:marLeft w:val="0"/>
      <w:marRight w:val="0"/>
      <w:marTop w:val="0"/>
      <w:marBottom w:val="0"/>
      <w:divBdr>
        <w:top w:val="none" w:sz="0" w:space="0" w:color="auto"/>
        <w:left w:val="none" w:sz="0" w:space="0" w:color="auto"/>
        <w:bottom w:val="none" w:sz="0" w:space="0" w:color="auto"/>
        <w:right w:val="none" w:sz="0" w:space="0" w:color="auto"/>
      </w:divBdr>
      <w:divsChild>
        <w:div w:id="1229656035">
          <w:marLeft w:val="432"/>
          <w:marRight w:val="0"/>
          <w:marTop w:val="115"/>
          <w:marBottom w:val="0"/>
          <w:divBdr>
            <w:top w:val="none" w:sz="0" w:space="0" w:color="auto"/>
            <w:left w:val="none" w:sz="0" w:space="0" w:color="auto"/>
            <w:bottom w:val="none" w:sz="0" w:space="0" w:color="auto"/>
            <w:right w:val="none" w:sz="0" w:space="0" w:color="auto"/>
          </w:divBdr>
        </w:div>
        <w:div w:id="2109110160">
          <w:marLeft w:val="432"/>
          <w:marRight w:val="0"/>
          <w:marTop w:val="115"/>
          <w:marBottom w:val="0"/>
          <w:divBdr>
            <w:top w:val="none" w:sz="0" w:space="0" w:color="auto"/>
            <w:left w:val="none" w:sz="0" w:space="0" w:color="auto"/>
            <w:bottom w:val="none" w:sz="0" w:space="0" w:color="auto"/>
            <w:right w:val="none" w:sz="0" w:space="0" w:color="auto"/>
          </w:divBdr>
        </w:div>
        <w:div w:id="181818121">
          <w:marLeft w:val="432"/>
          <w:marRight w:val="0"/>
          <w:marTop w:val="115"/>
          <w:marBottom w:val="0"/>
          <w:divBdr>
            <w:top w:val="none" w:sz="0" w:space="0" w:color="auto"/>
            <w:left w:val="none" w:sz="0" w:space="0" w:color="auto"/>
            <w:bottom w:val="none" w:sz="0" w:space="0" w:color="auto"/>
            <w:right w:val="none" w:sz="0" w:space="0" w:color="auto"/>
          </w:divBdr>
        </w:div>
      </w:divsChild>
    </w:div>
    <w:div w:id="803620557">
      <w:bodyDiv w:val="1"/>
      <w:marLeft w:val="0"/>
      <w:marRight w:val="0"/>
      <w:marTop w:val="0"/>
      <w:marBottom w:val="0"/>
      <w:divBdr>
        <w:top w:val="none" w:sz="0" w:space="0" w:color="auto"/>
        <w:left w:val="none" w:sz="0" w:space="0" w:color="auto"/>
        <w:bottom w:val="none" w:sz="0" w:space="0" w:color="auto"/>
        <w:right w:val="none" w:sz="0" w:space="0" w:color="auto"/>
      </w:divBdr>
      <w:divsChild>
        <w:div w:id="1417939471">
          <w:marLeft w:val="432"/>
          <w:marRight w:val="0"/>
          <w:marTop w:val="96"/>
          <w:marBottom w:val="0"/>
          <w:divBdr>
            <w:top w:val="none" w:sz="0" w:space="0" w:color="auto"/>
            <w:left w:val="none" w:sz="0" w:space="0" w:color="auto"/>
            <w:bottom w:val="none" w:sz="0" w:space="0" w:color="auto"/>
            <w:right w:val="none" w:sz="0" w:space="0" w:color="auto"/>
          </w:divBdr>
        </w:div>
        <w:div w:id="1936672039">
          <w:marLeft w:val="432"/>
          <w:marRight w:val="0"/>
          <w:marTop w:val="96"/>
          <w:marBottom w:val="0"/>
          <w:divBdr>
            <w:top w:val="none" w:sz="0" w:space="0" w:color="auto"/>
            <w:left w:val="none" w:sz="0" w:space="0" w:color="auto"/>
            <w:bottom w:val="none" w:sz="0" w:space="0" w:color="auto"/>
            <w:right w:val="none" w:sz="0" w:space="0" w:color="auto"/>
          </w:divBdr>
        </w:div>
        <w:div w:id="140660543">
          <w:marLeft w:val="432"/>
          <w:marRight w:val="0"/>
          <w:marTop w:val="96"/>
          <w:marBottom w:val="0"/>
          <w:divBdr>
            <w:top w:val="none" w:sz="0" w:space="0" w:color="auto"/>
            <w:left w:val="none" w:sz="0" w:space="0" w:color="auto"/>
            <w:bottom w:val="none" w:sz="0" w:space="0" w:color="auto"/>
            <w:right w:val="none" w:sz="0" w:space="0" w:color="auto"/>
          </w:divBdr>
        </w:div>
        <w:div w:id="1323197718">
          <w:marLeft w:val="432"/>
          <w:marRight w:val="0"/>
          <w:marTop w:val="96"/>
          <w:marBottom w:val="0"/>
          <w:divBdr>
            <w:top w:val="none" w:sz="0" w:space="0" w:color="auto"/>
            <w:left w:val="none" w:sz="0" w:space="0" w:color="auto"/>
            <w:bottom w:val="none" w:sz="0" w:space="0" w:color="auto"/>
            <w:right w:val="none" w:sz="0" w:space="0" w:color="auto"/>
          </w:divBdr>
        </w:div>
      </w:divsChild>
    </w:div>
    <w:div w:id="957108642">
      <w:bodyDiv w:val="1"/>
      <w:marLeft w:val="0"/>
      <w:marRight w:val="0"/>
      <w:marTop w:val="0"/>
      <w:marBottom w:val="0"/>
      <w:divBdr>
        <w:top w:val="none" w:sz="0" w:space="0" w:color="auto"/>
        <w:left w:val="none" w:sz="0" w:space="0" w:color="auto"/>
        <w:bottom w:val="none" w:sz="0" w:space="0" w:color="auto"/>
        <w:right w:val="none" w:sz="0" w:space="0" w:color="auto"/>
      </w:divBdr>
      <w:divsChild>
        <w:div w:id="1218198256">
          <w:marLeft w:val="432"/>
          <w:marRight w:val="0"/>
          <w:marTop w:val="106"/>
          <w:marBottom w:val="0"/>
          <w:divBdr>
            <w:top w:val="none" w:sz="0" w:space="0" w:color="auto"/>
            <w:left w:val="none" w:sz="0" w:space="0" w:color="auto"/>
            <w:bottom w:val="none" w:sz="0" w:space="0" w:color="auto"/>
            <w:right w:val="none" w:sz="0" w:space="0" w:color="auto"/>
          </w:divBdr>
        </w:div>
        <w:div w:id="472674975">
          <w:marLeft w:val="432"/>
          <w:marRight w:val="0"/>
          <w:marTop w:val="106"/>
          <w:marBottom w:val="0"/>
          <w:divBdr>
            <w:top w:val="none" w:sz="0" w:space="0" w:color="auto"/>
            <w:left w:val="none" w:sz="0" w:space="0" w:color="auto"/>
            <w:bottom w:val="none" w:sz="0" w:space="0" w:color="auto"/>
            <w:right w:val="none" w:sz="0" w:space="0" w:color="auto"/>
          </w:divBdr>
        </w:div>
        <w:div w:id="1594240306">
          <w:marLeft w:val="432"/>
          <w:marRight w:val="0"/>
          <w:marTop w:val="106"/>
          <w:marBottom w:val="0"/>
          <w:divBdr>
            <w:top w:val="none" w:sz="0" w:space="0" w:color="auto"/>
            <w:left w:val="none" w:sz="0" w:space="0" w:color="auto"/>
            <w:bottom w:val="none" w:sz="0" w:space="0" w:color="auto"/>
            <w:right w:val="none" w:sz="0" w:space="0" w:color="auto"/>
          </w:divBdr>
        </w:div>
        <w:div w:id="1554198661">
          <w:marLeft w:val="432"/>
          <w:marRight w:val="0"/>
          <w:marTop w:val="106"/>
          <w:marBottom w:val="0"/>
          <w:divBdr>
            <w:top w:val="none" w:sz="0" w:space="0" w:color="auto"/>
            <w:left w:val="none" w:sz="0" w:space="0" w:color="auto"/>
            <w:bottom w:val="none" w:sz="0" w:space="0" w:color="auto"/>
            <w:right w:val="none" w:sz="0" w:space="0" w:color="auto"/>
          </w:divBdr>
        </w:div>
        <w:div w:id="1666204658">
          <w:marLeft w:val="432"/>
          <w:marRight w:val="0"/>
          <w:marTop w:val="106"/>
          <w:marBottom w:val="0"/>
          <w:divBdr>
            <w:top w:val="none" w:sz="0" w:space="0" w:color="auto"/>
            <w:left w:val="none" w:sz="0" w:space="0" w:color="auto"/>
            <w:bottom w:val="none" w:sz="0" w:space="0" w:color="auto"/>
            <w:right w:val="none" w:sz="0" w:space="0" w:color="auto"/>
          </w:divBdr>
        </w:div>
      </w:divsChild>
    </w:div>
    <w:div w:id="996689386">
      <w:bodyDiv w:val="1"/>
      <w:marLeft w:val="0"/>
      <w:marRight w:val="0"/>
      <w:marTop w:val="0"/>
      <w:marBottom w:val="0"/>
      <w:divBdr>
        <w:top w:val="none" w:sz="0" w:space="0" w:color="auto"/>
        <w:left w:val="none" w:sz="0" w:space="0" w:color="auto"/>
        <w:bottom w:val="none" w:sz="0" w:space="0" w:color="auto"/>
        <w:right w:val="none" w:sz="0" w:space="0" w:color="auto"/>
      </w:divBdr>
      <w:divsChild>
        <w:div w:id="608390271">
          <w:marLeft w:val="432"/>
          <w:marRight w:val="0"/>
          <w:marTop w:val="125"/>
          <w:marBottom w:val="0"/>
          <w:divBdr>
            <w:top w:val="none" w:sz="0" w:space="0" w:color="auto"/>
            <w:left w:val="none" w:sz="0" w:space="0" w:color="auto"/>
            <w:bottom w:val="none" w:sz="0" w:space="0" w:color="auto"/>
            <w:right w:val="none" w:sz="0" w:space="0" w:color="auto"/>
          </w:divBdr>
        </w:div>
        <w:div w:id="843670673">
          <w:marLeft w:val="432"/>
          <w:marRight w:val="0"/>
          <w:marTop w:val="125"/>
          <w:marBottom w:val="0"/>
          <w:divBdr>
            <w:top w:val="none" w:sz="0" w:space="0" w:color="auto"/>
            <w:left w:val="none" w:sz="0" w:space="0" w:color="auto"/>
            <w:bottom w:val="none" w:sz="0" w:space="0" w:color="auto"/>
            <w:right w:val="none" w:sz="0" w:space="0" w:color="auto"/>
          </w:divBdr>
        </w:div>
      </w:divsChild>
    </w:div>
    <w:div w:id="1063212106">
      <w:bodyDiv w:val="1"/>
      <w:marLeft w:val="0"/>
      <w:marRight w:val="0"/>
      <w:marTop w:val="0"/>
      <w:marBottom w:val="0"/>
      <w:divBdr>
        <w:top w:val="none" w:sz="0" w:space="0" w:color="auto"/>
        <w:left w:val="none" w:sz="0" w:space="0" w:color="auto"/>
        <w:bottom w:val="none" w:sz="0" w:space="0" w:color="auto"/>
        <w:right w:val="none" w:sz="0" w:space="0" w:color="auto"/>
      </w:divBdr>
      <w:divsChild>
        <w:div w:id="1153523324">
          <w:marLeft w:val="864"/>
          <w:marRight w:val="0"/>
          <w:marTop w:val="106"/>
          <w:marBottom w:val="0"/>
          <w:divBdr>
            <w:top w:val="none" w:sz="0" w:space="0" w:color="auto"/>
            <w:left w:val="none" w:sz="0" w:space="0" w:color="auto"/>
            <w:bottom w:val="none" w:sz="0" w:space="0" w:color="auto"/>
            <w:right w:val="none" w:sz="0" w:space="0" w:color="auto"/>
          </w:divBdr>
        </w:div>
        <w:div w:id="1758163744">
          <w:marLeft w:val="864"/>
          <w:marRight w:val="0"/>
          <w:marTop w:val="106"/>
          <w:marBottom w:val="0"/>
          <w:divBdr>
            <w:top w:val="none" w:sz="0" w:space="0" w:color="auto"/>
            <w:left w:val="none" w:sz="0" w:space="0" w:color="auto"/>
            <w:bottom w:val="none" w:sz="0" w:space="0" w:color="auto"/>
            <w:right w:val="none" w:sz="0" w:space="0" w:color="auto"/>
          </w:divBdr>
        </w:div>
        <w:div w:id="840199156">
          <w:marLeft w:val="864"/>
          <w:marRight w:val="0"/>
          <w:marTop w:val="106"/>
          <w:marBottom w:val="0"/>
          <w:divBdr>
            <w:top w:val="none" w:sz="0" w:space="0" w:color="auto"/>
            <w:left w:val="none" w:sz="0" w:space="0" w:color="auto"/>
            <w:bottom w:val="none" w:sz="0" w:space="0" w:color="auto"/>
            <w:right w:val="none" w:sz="0" w:space="0" w:color="auto"/>
          </w:divBdr>
        </w:div>
        <w:div w:id="265042776">
          <w:marLeft w:val="864"/>
          <w:marRight w:val="0"/>
          <w:marTop w:val="106"/>
          <w:marBottom w:val="0"/>
          <w:divBdr>
            <w:top w:val="none" w:sz="0" w:space="0" w:color="auto"/>
            <w:left w:val="none" w:sz="0" w:space="0" w:color="auto"/>
            <w:bottom w:val="none" w:sz="0" w:space="0" w:color="auto"/>
            <w:right w:val="none" w:sz="0" w:space="0" w:color="auto"/>
          </w:divBdr>
        </w:div>
      </w:divsChild>
    </w:div>
    <w:div w:id="1130055457">
      <w:bodyDiv w:val="1"/>
      <w:marLeft w:val="0"/>
      <w:marRight w:val="0"/>
      <w:marTop w:val="0"/>
      <w:marBottom w:val="0"/>
      <w:divBdr>
        <w:top w:val="none" w:sz="0" w:space="0" w:color="auto"/>
        <w:left w:val="none" w:sz="0" w:space="0" w:color="auto"/>
        <w:bottom w:val="none" w:sz="0" w:space="0" w:color="auto"/>
        <w:right w:val="none" w:sz="0" w:space="0" w:color="auto"/>
      </w:divBdr>
      <w:divsChild>
        <w:div w:id="470175513">
          <w:marLeft w:val="432"/>
          <w:marRight w:val="0"/>
          <w:marTop w:val="106"/>
          <w:marBottom w:val="0"/>
          <w:divBdr>
            <w:top w:val="none" w:sz="0" w:space="0" w:color="auto"/>
            <w:left w:val="none" w:sz="0" w:space="0" w:color="auto"/>
            <w:bottom w:val="none" w:sz="0" w:space="0" w:color="auto"/>
            <w:right w:val="none" w:sz="0" w:space="0" w:color="auto"/>
          </w:divBdr>
        </w:div>
        <w:div w:id="433865043">
          <w:marLeft w:val="432"/>
          <w:marRight w:val="0"/>
          <w:marTop w:val="106"/>
          <w:marBottom w:val="0"/>
          <w:divBdr>
            <w:top w:val="none" w:sz="0" w:space="0" w:color="auto"/>
            <w:left w:val="none" w:sz="0" w:space="0" w:color="auto"/>
            <w:bottom w:val="none" w:sz="0" w:space="0" w:color="auto"/>
            <w:right w:val="none" w:sz="0" w:space="0" w:color="auto"/>
          </w:divBdr>
        </w:div>
        <w:div w:id="548690545">
          <w:marLeft w:val="432"/>
          <w:marRight w:val="0"/>
          <w:marTop w:val="106"/>
          <w:marBottom w:val="0"/>
          <w:divBdr>
            <w:top w:val="none" w:sz="0" w:space="0" w:color="auto"/>
            <w:left w:val="none" w:sz="0" w:space="0" w:color="auto"/>
            <w:bottom w:val="none" w:sz="0" w:space="0" w:color="auto"/>
            <w:right w:val="none" w:sz="0" w:space="0" w:color="auto"/>
          </w:divBdr>
        </w:div>
      </w:divsChild>
    </w:div>
    <w:div w:id="1176841393">
      <w:bodyDiv w:val="1"/>
      <w:marLeft w:val="0"/>
      <w:marRight w:val="0"/>
      <w:marTop w:val="0"/>
      <w:marBottom w:val="0"/>
      <w:divBdr>
        <w:top w:val="none" w:sz="0" w:space="0" w:color="auto"/>
        <w:left w:val="none" w:sz="0" w:space="0" w:color="auto"/>
        <w:bottom w:val="none" w:sz="0" w:space="0" w:color="auto"/>
        <w:right w:val="none" w:sz="0" w:space="0" w:color="auto"/>
      </w:divBdr>
      <w:divsChild>
        <w:div w:id="1008563619">
          <w:marLeft w:val="432"/>
          <w:marRight w:val="0"/>
          <w:marTop w:val="115"/>
          <w:marBottom w:val="0"/>
          <w:divBdr>
            <w:top w:val="none" w:sz="0" w:space="0" w:color="auto"/>
            <w:left w:val="none" w:sz="0" w:space="0" w:color="auto"/>
            <w:bottom w:val="none" w:sz="0" w:space="0" w:color="auto"/>
            <w:right w:val="none" w:sz="0" w:space="0" w:color="auto"/>
          </w:divBdr>
        </w:div>
        <w:div w:id="389695786">
          <w:marLeft w:val="432"/>
          <w:marRight w:val="0"/>
          <w:marTop w:val="115"/>
          <w:marBottom w:val="0"/>
          <w:divBdr>
            <w:top w:val="none" w:sz="0" w:space="0" w:color="auto"/>
            <w:left w:val="none" w:sz="0" w:space="0" w:color="auto"/>
            <w:bottom w:val="none" w:sz="0" w:space="0" w:color="auto"/>
            <w:right w:val="none" w:sz="0" w:space="0" w:color="auto"/>
          </w:divBdr>
        </w:div>
        <w:div w:id="2121758607">
          <w:marLeft w:val="432"/>
          <w:marRight w:val="0"/>
          <w:marTop w:val="115"/>
          <w:marBottom w:val="0"/>
          <w:divBdr>
            <w:top w:val="none" w:sz="0" w:space="0" w:color="auto"/>
            <w:left w:val="none" w:sz="0" w:space="0" w:color="auto"/>
            <w:bottom w:val="none" w:sz="0" w:space="0" w:color="auto"/>
            <w:right w:val="none" w:sz="0" w:space="0" w:color="auto"/>
          </w:divBdr>
        </w:div>
        <w:div w:id="1153644219">
          <w:marLeft w:val="432"/>
          <w:marRight w:val="0"/>
          <w:marTop w:val="115"/>
          <w:marBottom w:val="0"/>
          <w:divBdr>
            <w:top w:val="none" w:sz="0" w:space="0" w:color="auto"/>
            <w:left w:val="none" w:sz="0" w:space="0" w:color="auto"/>
            <w:bottom w:val="none" w:sz="0" w:space="0" w:color="auto"/>
            <w:right w:val="none" w:sz="0" w:space="0" w:color="auto"/>
          </w:divBdr>
        </w:div>
      </w:divsChild>
    </w:div>
    <w:div w:id="1190952754">
      <w:bodyDiv w:val="1"/>
      <w:marLeft w:val="0"/>
      <w:marRight w:val="0"/>
      <w:marTop w:val="0"/>
      <w:marBottom w:val="0"/>
      <w:divBdr>
        <w:top w:val="none" w:sz="0" w:space="0" w:color="auto"/>
        <w:left w:val="none" w:sz="0" w:space="0" w:color="auto"/>
        <w:bottom w:val="none" w:sz="0" w:space="0" w:color="auto"/>
        <w:right w:val="none" w:sz="0" w:space="0" w:color="auto"/>
      </w:divBdr>
      <w:divsChild>
        <w:div w:id="382995111">
          <w:marLeft w:val="864"/>
          <w:marRight w:val="0"/>
          <w:marTop w:val="106"/>
          <w:marBottom w:val="0"/>
          <w:divBdr>
            <w:top w:val="none" w:sz="0" w:space="0" w:color="auto"/>
            <w:left w:val="none" w:sz="0" w:space="0" w:color="auto"/>
            <w:bottom w:val="none" w:sz="0" w:space="0" w:color="auto"/>
            <w:right w:val="none" w:sz="0" w:space="0" w:color="auto"/>
          </w:divBdr>
        </w:div>
        <w:div w:id="619609956">
          <w:marLeft w:val="864"/>
          <w:marRight w:val="0"/>
          <w:marTop w:val="106"/>
          <w:marBottom w:val="0"/>
          <w:divBdr>
            <w:top w:val="none" w:sz="0" w:space="0" w:color="auto"/>
            <w:left w:val="none" w:sz="0" w:space="0" w:color="auto"/>
            <w:bottom w:val="none" w:sz="0" w:space="0" w:color="auto"/>
            <w:right w:val="none" w:sz="0" w:space="0" w:color="auto"/>
          </w:divBdr>
        </w:div>
      </w:divsChild>
    </w:div>
    <w:div w:id="1313145320">
      <w:bodyDiv w:val="1"/>
      <w:marLeft w:val="0"/>
      <w:marRight w:val="0"/>
      <w:marTop w:val="0"/>
      <w:marBottom w:val="0"/>
      <w:divBdr>
        <w:top w:val="none" w:sz="0" w:space="0" w:color="auto"/>
        <w:left w:val="none" w:sz="0" w:space="0" w:color="auto"/>
        <w:bottom w:val="none" w:sz="0" w:space="0" w:color="auto"/>
        <w:right w:val="none" w:sz="0" w:space="0" w:color="auto"/>
      </w:divBdr>
      <w:divsChild>
        <w:div w:id="1590038168">
          <w:marLeft w:val="432"/>
          <w:marRight w:val="0"/>
          <w:marTop w:val="115"/>
          <w:marBottom w:val="0"/>
          <w:divBdr>
            <w:top w:val="none" w:sz="0" w:space="0" w:color="auto"/>
            <w:left w:val="none" w:sz="0" w:space="0" w:color="auto"/>
            <w:bottom w:val="none" w:sz="0" w:space="0" w:color="auto"/>
            <w:right w:val="none" w:sz="0" w:space="0" w:color="auto"/>
          </w:divBdr>
        </w:div>
        <w:div w:id="1713260831">
          <w:marLeft w:val="432"/>
          <w:marRight w:val="0"/>
          <w:marTop w:val="115"/>
          <w:marBottom w:val="0"/>
          <w:divBdr>
            <w:top w:val="none" w:sz="0" w:space="0" w:color="auto"/>
            <w:left w:val="none" w:sz="0" w:space="0" w:color="auto"/>
            <w:bottom w:val="none" w:sz="0" w:space="0" w:color="auto"/>
            <w:right w:val="none" w:sz="0" w:space="0" w:color="auto"/>
          </w:divBdr>
        </w:div>
        <w:div w:id="1530097464">
          <w:marLeft w:val="432"/>
          <w:marRight w:val="0"/>
          <w:marTop w:val="115"/>
          <w:marBottom w:val="0"/>
          <w:divBdr>
            <w:top w:val="none" w:sz="0" w:space="0" w:color="auto"/>
            <w:left w:val="none" w:sz="0" w:space="0" w:color="auto"/>
            <w:bottom w:val="none" w:sz="0" w:space="0" w:color="auto"/>
            <w:right w:val="none" w:sz="0" w:space="0" w:color="auto"/>
          </w:divBdr>
        </w:div>
      </w:divsChild>
    </w:div>
    <w:div w:id="1351225076">
      <w:bodyDiv w:val="1"/>
      <w:marLeft w:val="0"/>
      <w:marRight w:val="0"/>
      <w:marTop w:val="0"/>
      <w:marBottom w:val="0"/>
      <w:divBdr>
        <w:top w:val="none" w:sz="0" w:space="0" w:color="auto"/>
        <w:left w:val="none" w:sz="0" w:space="0" w:color="auto"/>
        <w:bottom w:val="none" w:sz="0" w:space="0" w:color="auto"/>
        <w:right w:val="none" w:sz="0" w:space="0" w:color="auto"/>
      </w:divBdr>
      <w:divsChild>
        <w:div w:id="507522828">
          <w:marLeft w:val="432"/>
          <w:marRight w:val="0"/>
          <w:marTop w:val="106"/>
          <w:marBottom w:val="0"/>
          <w:divBdr>
            <w:top w:val="none" w:sz="0" w:space="0" w:color="auto"/>
            <w:left w:val="none" w:sz="0" w:space="0" w:color="auto"/>
            <w:bottom w:val="none" w:sz="0" w:space="0" w:color="auto"/>
            <w:right w:val="none" w:sz="0" w:space="0" w:color="auto"/>
          </w:divBdr>
        </w:div>
        <w:div w:id="100541064">
          <w:marLeft w:val="432"/>
          <w:marRight w:val="0"/>
          <w:marTop w:val="106"/>
          <w:marBottom w:val="0"/>
          <w:divBdr>
            <w:top w:val="none" w:sz="0" w:space="0" w:color="auto"/>
            <w:left w:val="none" w:sz="0" w:space="0" w:color="auto"/>
            <w:bottom w:val="none" w:sz="0" w:space="0" w:color="auto"/>
            <w:right w:val="none" w:sz="0" w:space="0" w:color="auto"/>
          </w:divBdr>
        </w:div>
        <w:div w:id="1333218605">
          <w:marLeft w:val="432"/>
          <w:marRight w:val="0"/>
          <w:marTop w:val="106"/>
          <w:marBottom w:val="0"/>
          <w:divBdr>
            <w:top w:val="none" w:sz="0" w:space="0" w:color="auto"/>
            <w:left w:val="none" w:sz="0" w:space="0" w:color="auto"/>
            <w:bottom w:val="none" w:sz="0" w:space="0" w:color="auto"/>
            <w:right w:val="none" w:sz="0" w:space="0" w:color="auto"/>
          </w:divBdr>
        </w:div>
        <w:div w:id="1710300110">
          <w:marLeft w:val="432"/>
          <w:marRight w:val="0"/>
          <w:marTop w:val="106"/>
          <w:marBottom w:val="0"/>
          <w:divBdr>
            <w:top w:val="none" w:sz="0" w:space="0" w:color="auto"/>
            <w:left w:val="none" w:sz="0" w:space="0" w:color="auto"/>
            <w:bottom w:val="none" w:sz="0" w:space="0" w:color="auto"/>
            <w:right w:val="none" w:sz="0" w:space="0" w:color="auto"/>
          </w:divBdr>
        </w:div>
      </w:divsChild>
    </w:div>
    <w:div w:id="1467963907">
      <w:bodyDiv w:val="1"/>
      <w:marLeft w:val="0"/>
      <w:marRight w:val="0"/>
      <w:marTop w:val="0"/>
      <w:marBottom w:val="0"/>
      <w:divBdr>
        <w:top w:val="none" w:sz="0" w:space="0" w:color="auto"/>
        <w:left w:val="none" w:sz="0" w:space="0" w:color="auto"/>
        <w:bottom w:val="none" w:sz="0" w:space="0" w:color="auto"/>
        <w:right w:val="none" w:sz="0" w:space="0" w:color="auto"/>
      </w:divBdr>
      <w:divsChild>
        <w:div w:id="1509102203">
          <w:marLeft w:val="432"/>
          <w:marRight w:val="0"/>
          <w:marTop w:val="106"/>
          <w:marBottom w:val="0"/>
          <w:divBdr>
            <w:top w:val="none" w:sz="0" w:space="0" w:color="auto"/>
            <w:left w:val="none" w:sz="0" w:space="0" w:color="auto"/>
            <w:bottom w:val="none" w:sz="0" w:space="0" w:color="auto"/>
            <w:right w:val="none" w:sz="0" w:space="0" w:color="auto"/>
          </w:divBdr>
        </w:div>
        <w:div w:id="1986229605">
          <w:marLeft w:val="432"/>
          <w:marRight w:val="0"/>
          <w:marTop w:val="106"/>
          <w:marBottom w:val="0"/>
          <w:divBdr>
            <w:top w:val="none" w:sz="0" w:space="0" w:color="auto"/>
            <w:left w:val="none" w:sz="0" w:space="0" w:color="auto"/>
            <w:bottom w:val="none" w:sz="0" w:space="0" w:color="auto"/>
            <w:right w:val="none" w:sz="0" w:space="0" w:color="auto"/>
          </w:divBdr>
        </w:div>
        <w:div w:id="1158115150">
          <w:marLeft w:val="432"/>
          <w:marRight w:val="0"/>
          <w:marTop w:val="106"/>
          <w:marBottom w:val="0"/>
          <w:divBdr>
            <w:top w:val="none" w:sz="0" w:space="0" w:color="auto"/>
            <w:left w:val="none" w:sz="0" w:space="0" w:color="auto"/>
            <w:bottom w:val="none" w:sz="0" w:space="0" w:color="auto"/>
            <w:right w:val="none" w:sz="0" w:space="0" w:color="auto"/>
          </w:divBdr>
        </w:div>
        <w:div w:id="847787628">
          <w:marLeft w:val="432"/>
          <w:marRight w:val="0"/>
          <w:marTop w:val="106"/>
          <w:marBottom w:val="0"/>
          <w:divBdr>
            <w:top w:val="none" w:sz="0" w:space="0" w:color="auto"/>
            <w:left w:val="none" w:sz="0" w:space="0" w:color="auto"/>
            <w:bottom w:val="none" w:sz="0" w:space="0" w:color="auto"/>
            <w:right w:val="none" w:sz="0" w:space="0" w:color="auto"/>
          </w:divBdr>
        </w:div>
      </w:divsChild>
    </w:div>
    <w:div w:id="1497459936">
      <w:bodyDiv w:val="1"/>
      <w:marLeft w:val="0"/>
      <w:marRight w:val="0"/>
      <w:marTop w:val="0"/>
      <w:marBottom w:val="0"/>
      <w:divBdr>
        <w:top w:val="none" w:sz="0" w:space="0" w:color="auto"/>
        <w:left w:val="none" w:sz="0" w:space="0" w:color="auto"/>
        <w:bottom w:val="none" w:sz="0" w:space="0" w:color="auto"/>
        <w:right w:val="none" w:sz="0" w:space="0" w:color="auto"/>
      </w:divBdr>
      <w:divsChild>
        <w:div w:id="1958560450">
          <w:marLeft w:val="432"/>
          <w:marRight w:val="0"/>
          <w:marTop w:val="106"/>
          <w:marBottom w:val="0"/>
          <w:divBdr>
            <w:top w:val="none" w:sz="0" w:space="0" w:color="auto"/>
            <w:left w:val="none" w:sz="0" w:space="0" w:color="auto"/>
            <w:bottom w:val="none" w:sz="0" w:space="0" w:color="auto"/>
            <w:right w:val="none" w:sz="0" w:space="0" w:color="auto"/>
          </w:divBdr>
        </w:div>
        <w:div w:id="503514413">
          <w:marLeft w:val="432"/>
          <w:marRight w:val="0"/>
          <w:marTop w:val="106"/>
          <w:marBottom w:val="0"/>
          <w:divBdr>
            <w:top w:val="none" w:sz="0" w:space="0" w:color="auto"/>
            <w:left w:val="none" w:sz="0" w:space="0" w:color="auto"/>
            <w:bottom w:val="none" w:sz="0" w:space="0" w:color="auto"/>
            <w:right w:val="none" w:sz="0" w:space="0" w:color="auto"/>
          </w:divBdr>
        </w:div>
        <w:div w:id="628320808">
          <w:marLeft w:val="432"/>
          <w:marRight w:val="0"/>
          <w:marTop w:val="106"/>
          <w:marBottom w:val="0"/>
          <w:divBdr>
            <w:top w:val="none" w:sz="0" w:space="0" w:color="auto"/>
            <w:left w:val="none" w:sz="0" w:space="0" w:color="auto"/>
            <w:bottom w:val="none" w:sz="0" w:space="0" w:color="auto"/>
            <w:right w:val="none" w:sz="0" w:space="0" w:color="auto"/>
          </w:divBdr>
        </w:div>
        <w:div w:id="562108920">
          <w:marLeft w:val="432"/>
          <w:marRight w:val="0"/>
          <w:marTop w:val="106"/>
          <w:marBottom w:val="0"/>
          <w:divBdr>
            <w:top w:val="none" w:sz="0" w:space="0" w:color="auto"/>
            <w:left w:val="none" w:sz="0" w:space="0" w:color="auto"/>
            <w:bottom w:val="none" w:sz="0" w:space="0" w:color="auto"/>
            <w:right w:val="none" w:sz="0" w:space="0" w:color="auto"/>
          </w:divBdr>
        </w:div>
      </w:divsChild>
    </w:div>
    <w:div w:id="1512379532">
      <w:bodyDiv w:val="1"/>
      <w:marLeft w:val="0"/>
      <w:marRight w:val="0"/>
      <w:marTop w:val="0"/>
      <w:marBottom w:val="0"/>
      <w:divBdr>
        <w:top w:val="none" w:sz="0" w:space="0" w:color="auto"/>
        <w:left w:val="none" w:sz="0" w:space="0" w:color="auto"/>
        <w:bottom w:val="none" w:sz="0" w:space="0" w:color="auto"/>
        <w:right w:val="none" w:sz="0" w:space="0" w:color="auto"/>
      </w:divBdr>
      <w:divsChild>
        <w:div w:id="1509829747">
          <w:marLeft w:val="864"/>
          <w:marRight w:val="0"/>
          <w:marTop w:val="106"/>
          <w:marBottom w:val="0"/>
          <w:divBdr>
            <w:top w:val="none" w:sz="0" w:space="0" w:color="auto"/>
            <w:left w:val="none" w:sz="0" w:space="0" w:color="auto"/>
            <w:bottom w:val="none" w:sz="0" w:space="0" w:color="auto"/>
            <w:right w:val="none" w:sz="0" w:space="0" w:color="auto"/>
          </w:divBdr>
        </w:div>
      </w:divsChild>
    </w:div>
    <w:div w:id="1718896371">
      <w:bodyDiv w:val="1"/>
      <w:marLeft w:val="0"/>
      <w:marRight w:val="0"/>
      <w:marTop w:val="0"/>
      <w:marBottom w:val="0"/>
      <w:divBdr>
        <w:top w:val="none" w:sz="0" w:space="0" w:color="auto"/>
        <w:left w:val="none" w:sz="0" w:space="0" w:color="auto"/>
        <w:bottom w:val="none" w:sz="0" w:space="0" w:color="auto"/>
        <w:right w:val="none" w:sz="0" w:space="0" w:color="auto"/>
      </w:divBdr>
    </w:div>
    <w:div w:id="1754400814">
      <w:bodyDiv w:val="1"/>
      <w:marLeft w:val="0"/>
      <w:marRight w:val="0"/>
      <w:marTop w:val="0"/>
      <w:marBottom w:val="0"/>
      <w:divBdr>
        <w:top w:val="none" w:sz="0" w:space="0" w:color="auto"/>
        <w:left w:val="none" w:sz="0" w:space="0" w:color="auto"/>
        <w:bottom w:val="none" w:sz="0" w:space="0" w:color="auto"/>
        <w:right w:val="none" w:sz="0" w:space="0" w:color="auto"/>
      </w:divBdr>
      <w:divsChild>
        <w:div w:id="499275292">
          <w:marLeft w:val="432"/>
          <w:marRight w:val="0"/>
          <w:marTop w:val="125"/>
          <w:marBottom w:val="0"/>
          <w:divBdr>
            <w:top w:val="none" w:sz="0" w:space="0" w:color="auto"/>
            <w:left w:val="none" w:sz="0" w:space="0" w:color="auto"/>
            <w:bottom w:val="none" w:sz="0" w:space="0" w:color="auto"/>
            <w:right w:val="none" w:sz="0" w:space="0" w:color="auto"/>
          </w:divBdr>
        </w:div>
        <w:div w:id="479079625">
          <w:marLeft w:val="432"/>
          <w:marRight w:val="0"/>
          <w:marTop w:val="125"/>
          <w:marBottom w:val="0"/>
          <w:divBdr>
            <w:top w:val="none" w:sz="0" w:space="0" w:color="auto"/>
            <w:left w:val="none" w:sz="0" w:space="0" w:color="auto"/>
            <w:bottom w:val="none" w:sz="0" w:space="0" w:color="auto"/>
            <w:right w:val="none" w:sz="0" w:space="0" w:color="auto"/>
          </w:divBdr>
        </w:div>
        <w:div w:id="756024937">
          <w:marLeft w:val="432"/>
          <w:marRight w:val="0"/>
          <w:marTop w:val="125"/>
          <w:marBottom w:val="0"/>
          <w:divBdr>
            <w:top w:val="none" w:sz="0" w:space="0" w:color="auto"/>
            <w:left w:val="none" w:sz="0" w:space="0" w:color="auto"/>
            <w:bottom w:val="none" w:sz="0" w:space="0" w:color="auto"/>
            <w:right w:val="none" w:sz="0" w:space="0" w:color="auto"/>
          </w:divBdr>
        </w:div>
      </w:divsChild>
    </w:div>
    <w:div w:id="1775858562">
      <w:bodyDiv w:val="1"/>
      <w:marLeft w:val="0"/>
      <w:marRight w:val="0"/>
      <w:marTop w:val="0"/>
      <w:marBottom w:val="0"/>
      <w:divBdr>
        <w:top w:val="none" w:sz="0" w:space="0" w:color="auto"/>
        <w:left w:val="none" w:sz="0" w:space="0" w:color="auto"/>
        <w:bottom w:val="none" w:sz="0" w:space="0" w:color="auto"/>
        <w:right w:val="none" w:sz="0" w:space="0" w:color="auto"/>
      </w:divBdr>
      <w:divsChild>
        <w:div w:id="1825389821">
          <w:marLeft w:val="432"/>
          <w:marRight w:val="0"/>
          <w:marTop w:val="115"/>
          <w:marBottom w:val="0"/>
          <w:divBdr>
            <w:top w:val="none" w:sz="0" w:space="0" w:color="auto"/>
            <w:left w:val="none" w:sz="0" w:space="0" w:color="auto"/>
            <w:bottom w:val="none" w:sz="0" w:space="0" w:color="auto"/>
            <w:right w:val="none" w:sz="0" w:space="0" w:color="auto"/>
          </w:divBdr>
        </w:div>
        <w:div w:id="1097561049">
          <w:marLeft w:val="432"/>
          <w:marRight w:val="0"/>
          <w:marTop w:val="115"/>
          <w:marBottom w:val="0"/>
          <w:divBdr>
            <w:top w:val="none" w:sz="0" w:space="0" w:color="auto"/>
            <w:left w:val="none" w:sz="0" w:space="0" w:color="auto"/>
            <w:bottom w:val="none" w:sz="0" w:space="0" w:color="auto"/>
            <w:right w:val="none" w:sz="0" w:space="0" w:color="auto"/>
          </w:divBdr>
        </w:div>
        <w:div w:id="1762754451">
          <w:marLeft w:val="432"/>
          <w:marRight w:val="0"/>
          <w:marTop w:val="115"/>
          <w:marBottom w:val="0"/>
          <w:divBdr>
            <w:top w:val="none" w:sz="0" w:space="0" w:color="auto"/>
            <w:left w:val="none" w:sz="0" w:space="0" w:color="auto"/>
            <w:bottom w:val="none" w:sz="0" w:space="0" w:color="auto"/>
            <w:right w:val="none" w:sz="0" w:space="0" w:color="auto"/>
          </w:divBdr>
        </w:div>
        <w:div w:id="1307782944">
          <w:marLeft w:val="432"/>
          <w:marRight w:val="0"/>
          <w:marTop w:val="115"/>
          <w:marBottom w:val="0"/>
          <w:divBdr>
            <w:top w:val="none" w:sz="0" w:space="0" w:color="auto"/>
            <w:left w:val="none" w:sz="0" w:space="0" w:color="auto"/>
            <w:bottom w:val="none" w:sz="0" w:space="0" w:color="auto"/>
            <w:right w:val="none" w:sz="0" w:space="0" w:color="auto"/>
          </w:divBdr>
        </w:div>
        <w:div w:id="56510941">
          <w:marLeft w:val="432"/>
          <w:marRight w:val="0"/>
          <w:marTop w:val="115"/>
          <w:marBottom w:val="0"/>
          <w:divBdr>
            <w:top w:val="none" w:sz="0" w:space="0" w:color="auto"/>
            <w:left w:val="none" w:sz="0" w:space="0" w:color="auto"/>
            <w:bottom w:val="none" w:sz="0" w:space="0" w:color="auto"/>
            <w:right w:val="none" w:sz="0" w:space="0" w:color="auto"/>
          </w:divBdr>
        </w:div>
        <w:div w:id="1025597923">
          <w:marLeft w:val="432"/>
          <w:marRight w:val="0"/>
          <w:marTop w:val="115"/>
          <w:marBottom w:val="0"/>
          <w:divBdr>
            <w:top w:val="none" w:sz="0" w:space="0" w:color="auto"/>
            <w:left w:val="none" w:sz="0" w:space="0" w:color="auto"/>
            <w:bottom w:val="none" w:sz="0" w:space="0" w:color="auto"/>
            <w:right w:val="none" w:sz="0" w:space="0" w:color="auto"/>
          </w:divBdr>
        </w:div>
      </w:divsChild>
    </w:div>
    <w:div w:id="1807238963">
      <w:bodyDiv w:val="1"/>
      <w:marLeft w:val="0"/>
      <w:marRight w:val="0"/>
      <w:marTop w:val="0"/>
      <w:marBottom w:val="0"/>
      <w:divBdr>
        <w:top w:val="none" w:sz="0" w:space="0" w:color="auto"/>
        <w:left w:val="none" w:sz="0" w:space="0" w:color="auto"/>
        <w:bottom w:val="none" w:sz="0" w:space="0" w:color="auto"/>
        <w:right w:val="none" w:sz="0" w:space="0" w:color="auto"/>
      </w:divBdr>
    </w:div>
    <w:div w:id="1810897925">
      <w:bodyDiv w:val="1"/>
      <w:marLeft w:val="0"/>
      <w:marRight w:val="0"/>
      <w:marTop w:val="0"/>
      <w:marBottom w:val="0"/>
      <w:divBdr>
        <w:top w:val="none" w:sz="0" w:space="0" w:color="auto"/>
        <w:left w:val="none" w:sz="0" w:space="0" w:color="auto"/>
        <w:bottom w:val="none" w:sz="0" w:space="0" w:color="auto"/>
        <w:right w:val="none" w:sz="0" w:space="0" w:color="auto"/>
      </w:divBdr>
      <w:divsChild>
        <w:div w:id="1322461560">
          <w:marLeft w:val="432"/>
          <w:marRight w:val="0"/>
          <w:marTop w:val="125"/>
          <w:marBottom w:val="0"/>
          <w:divBdr>
            <w:top w:val="none" w:sz="0" w:space="0" w:color="auto"/>
            <w:left w:val="none" w:sz="0" w:space="0" w:color="auto"/>
            <w:bottom w:val="none" w:sz="0" w:space="0" w:color="auto"/>
            <w:right w:val="none" w:sz="0" w:space="0" w:color="auto"/>
          </w:divBdr>
        </w:div>
        <w:div w:id="1949389224">
          <w:marLeft w:val="432"/>
          <w:marRight w:val="0"/>
          <w:marTop w:val="125"/>
          <w:marBottom w:val="0"/>
          <w:divBdr>
            <w:top w:val="none" w:sz="0" w:space="0" w:color="auto"/>
            <w:left w:val="none" w:sz="0" w:space="0" w:color="auto"/>
            <w:bottom w:val="none" w:sz="0" w:space="0" w:color="auto"/>
            <w:right w:val="none" w:sz="0" w:space="0" w:color="auto"/>
          </w:divBdr>
        </w:div>
        <w:div w:id="917062266">
          <w:marLeft w:val="432"/>
          <w:marRight w:val="0"/>
          <w:marTop w:val="125"/>
          <w:marBottom w:val="0"/>
          <w:divBdr>
            <w:top w:val="none" w:sz="0" w:space="0" w:color="auto"/>
            <w:left w:val="none" w:sz="0" w:space="0" w:color="auto"/>
            <w:bottom w:val="none" w:sz="0" w:space="0" w:color="auto"/>
            <w:right w:val="none" w:sz="0" w:space="0" w:color="auto"/>
          </w:divBdr>
        </w:div>
      </w:divsChild>
    </w:div>
    <w:div w:id="1901407063">
      <w:bodyDiv w:val="1"/>
      <w:marLeft w:val="0"/>
      <w:marRight w:val="0"/>
      <w:marTop w:val="0"/>
      <w:marBottom w:val="0"/>
      <w:divBdr>
        <w:top w:val="none" w:sz="0" w:space="0" w:color="auto"/>
        <w:left w:val="none" w:sz="0" w:space="0" w:color="auto"/>
        <w:bottom w:val="none" w:sz="0" w:space="0" w:color="auto"/>
        <w:right w:val="none" w:sz="0" w:space="0" w:color="auto"/>
      </w:divBdr>
      <w:divsChild>
        <w:div w:id="1693535756">
          <w:marLeft w:val="432"/>
          <w:marRight w:val="0"/>
          <w:marTop w:val="106"/>
          <w:marBottom w:val="0"/>
          <w:divBdr>
            <w:top w:val="none" w:sz="0" w:space="0" w:color="auto"/>
            <w:left w:val="none" w:sz="0" w:space="0" w:color="auto"/>
            <w:bottom w:val="none" w:sz="0" w:space="0" w:color="auto"/>
            <w:right w:val="none" w:sz="0" w:space="0" w:color="auto"/>
          </w:divBdr>
        </w:div>
        <w:div w:id="1382753843">
          <w:marLeft w:val="432"/>
          <w:marRight w:val="0"/>
          <w:marTop w:val="106"/>
          <w:marBottom w:val="0"/>
          <w:divBdr>
            <w:top w:val="none" w:sz="0" w:space="0" w:color="auto"/>
            <w:left w:val="none" w:sz="0" w:space="0" w:color="auto"/>
            <w:bottom w:val="none" w:sz="0" w:space="0" w:color="auto"/>
            <w:right w:val="none" w:sz="0" w:space="0" w:color="auto"/>
          </w:divBdr>
        </w:div>
        <w:div w:id="181550314">
          <w:marLeft w:val="432"/>
          <w:marRight w:val="0"/>
          <w:marTop w:val="106"/>
          <w:marBottom w:val="0"/>
          <w:divBdr>
            <w:top w:val="none" w:sz="0" w:space="0" w:color="auto"/>
            <w:left w:val="none" w:sz="0" w:space="0" w:color="auto"/>
            <w:bottom w:val="none" w:sz="0" w:space="0" w:color="auto"/>
            <w:right w:val="none" w:sz="0" w:space="0" w:color="auto"/>
          </w:divBdr>
        </w:div>
      </w:divsChild>
    </w:div>
    <w:div w:id="2006088609">
      <w:bodyDiv w:val="1"/>
      <w:marLeft w:val="0"/>
      <w:marRight w:val="0"/>
      <w:marTop w:val="0"/>
      <w:marBottom w:val="0"/>
      <w:divBdr>
        <w:top w:val="none" w:sz="0" w:space="0" w:color="auto"/>
        <w:left w:val="none" w:sz="0" w:space="0" w:color="auto"/>
        <w:bottom w:val="none" w:sz="0" w:space="0" w:color="auto"/>
        <w:right w:val="none" w:sz="0" w:space="0" w:color="auto"/>
      </w:divBdr>
      <w:divsChild>
        <w:div w:id="208762509">
          <w:marLeft w:val="432"/>
          <w:marRight w:val="0"/>
          <w:marTop w:val="125"/>
          <w:marBottom w:val="0"/>
          <w:divBdr>
            <w:top w:val="none" w:sz="0" w:space="0" w:color="auto"/>
            <w:left w:val="none" w:sz="0" w:space="0" w:color="auto"/>
            <w:bottom w:val="none" w:sz="0" w:space="0" w:color="auto"/>
            <w:right w:val="none" w:sz="0" w:space="0" w:color="auto"/>
          </w:divBdr>
        </w:div>
        <w:div w:id="853420525">
          <w:marLeft w:val="432"/>
          <w:marRight w:val="0"/>
          <w:marTop w:val="125"/>
          <w:marBottom w:val="0"/>
          <w:divBdr>
            <w:top w:val="none" w:sz="0" w:space="0" w:color="auto"/>
            <w:left w:val="none" w:sz="0" w:space="0" w:color="auto"/>
            <w:bottom w:val="none" w:sz="0" w:space="0" w:color="auto"/>
            <w:right w:val="none" w:sz="0" w:space="0" w:color="auto"/>
          </w:divBdr>
        </w:div>
        <w:div w:id="1845122802">
          <w:marLeft w:val="432"/>
          <w:marRight w:val="0"/>
          <w:marTop w:val="125"/>
          <w:marBottom w:val="0"/>
          <w:divBdr>
            <w:top w:val="none" w:sz="0" w:space="0" w:color="auto"/>
            <w:left w:val="none" w:sz="0" w:space="0" w:color="auto"/>
            <w:bottom w:val="none" w:sz="0" w:space="0" w:color="auto"/>
            <w:right w:val="none" w:sz="0" w:space="0" w:color="auto"/>
          </w:divBdr>
        </w:div>
        <w:div w:id="488716929">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3144</Words>
  <Characters>17294</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TOSHIBA</cp:lastModifiedBy>
  <cp:revision>3</cp:revision>
  <dcterms:created xsi:type="dcterms:W3CDTF">2023-10-11T21:36:00Z</dcterms:created>
  <dcterms:modified xsi:type="dcterms:W3CDTF">2023-12-11T08:31:00Z</dcterms:modified>
</cp:coreProperties>
</file>